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sz w:val="32"/>
          <w:szCs w:val="32"/>
        </w:rPr>
      </w:pPr>
      <w:r>
        <w:rPr>
          <w:rFonts w:hint="eastAsia" w:ascii="黑体" w:hAnsi="黑体" w:eastAsia="黑体"/>
          <w:sz w:val="32"/>
          <w:szCs w:val="32"/>
        </w:rPr>
        <w:t>附件2：</w:t>
      </w:r>
    </w:p>
    <w:p>
      <w:pPr>
        <w:snapToGrid w:val="0"/>
        <w:rPr>
          <w:rFonts w:ascii="Times New Roman" w:hAnsi="Times New Roman" w:eastAsia="仿宋"/>
          <w:sz w:val="28"/>
          <w:szCs w:val="28"/>
        </w:rPr>
      </w:pPr>
    </w:p>
    <w:p>
      <w:pPr>
        <w:snapToGrid w:val="0"/>
        <w:jc w:val="center"/>
        <w:rPr>
          <w:rFonts w:asciiTheme="minorEastAsia" w:hAnsiTheme="minorEastAsia"/>
          <w:b/>
          <w:sz w:val="36"/>
          <w:szCs w:val="36"/>
        </w:rPr>
      </w:pPr>
      <w:bookmarkStart w:id="0" w:name="_GoBack"/>
      <w:r>
        <w:rPr>
          <w:rFonts w:hint="eastAsia" w:asciiTheme="minorEastAsia" w:hAnsiTheme="minorEastAsia"/>
          <w:b/>
          <w:sz w:val="36"/>
          <w:szCs w:val="36"/>
        </w:rPr>
        <w:t>高级经济考试报考条件</w:t>
      </w:r>
    </w:p>
    <w:bookmarkEnd w:id="0"/>
    <w:p>
      <w:pPr>
        <w:pStyle w:val="9"/>
        <w:shd w:val="clear" w:color="auto" w:fill="FFFFFF"/>
        <w:spacing w:before="120" w:beforeAutospacing="0" w:after="120" w:afterAutospacing="0" w:line="300" w:lineRule="atLeast"/>
        <w:ind w:firstLine="560" w:firstLineChars="200"/>
        <w:rPr>
          <w:rFonts w:ascii="仿宋" w:hAnsi="仿宋" w:eastAsia="仿宋"/>
          <w:color w:val="2D0201"/>
          <w:sz w:val="28"/>
          <w:szCs w:val="28"/>
        </w:rPr>
      </w:pPr>
      <w:r>
        <w:rPr>
          <w:rFonts w:hint="eastAsia" w:ascii="仿宋" w:hAnsi="仿宋" w:eastAsia="仿宋"/>
          <w:color w:val="2D0201"/>
          <w:sz w:val="28"/>
          <w:szCs w:val="28"/>
        </w:rPr>
        <w:t>凡遵守中华人民共和国宪法和法律，具有良好的道德品行和业务素质，符合初级、中级、高级经济专业技术资格考试报名条件的经济专业人员，均可报名参加相应级别的考试。</w:t>
      </w:r>
    </w:p>
    <w:p>
      <w:pPr>
        <w:pStyle w:val="9"/>
        <w:shd w:val="clear" w:color="auto" w:fill="FFFFFF"/>
        <w:spacing w:before="120" w:beforeAutospacing="0" w:after="120" w:afterAutospacing="0" w:line="300" w:lineRule="atLeast"/>
        <w:ind w:firstLine="560" w:firstLineChars="200"/>
        <w:rPr>
          <w:rFonts w:ascii="仿宋" w:hAnsi="仿宋" w:eastAsia="仿宋"/>
          <w:color w:val="2D0201"/>
          <w:sz w:val="28"/>
          <w:szCs w:val="28"/>
        </w:rPr>
      </w:pPr>
      <w:r>
        <w:rPr>
          <w:rFonts w:hint="eastAsia" w:ascii="仿宋" w:hAnsi="仿宋" w:eastAsia="仿宋"/>
          <w:color w:val="2D0201"/>
          <w:sz w:val="28"/>
          <w:szCs w:val="28"/>
        </w:rPr>
        <w:t>（一）具备下列条件之一者，可以报名参加高级经济专业技术资格考试：</w:t>
      </w:r>
    </w:p>
    <w:p>
      <w:pPr>
        <w:pStyle w:val="9"/>
        <w:shd w:val="clear" w:color="auto" w:fill="FFFFFF"/>
        <w:spacing w:before="120" w:beforeAutospacing="0" w:after="120" w:afterAutospacing="0" w:line="300" w:lineRule="atLeast"/>
        <w:ind w:firstLine="560" w:firstLineChars="200"/>
        <w:rPr>
          <w:rFonts w:ascii="仿宋" w:hAnsi="仿宋" w:eastAsia="仿宋"/>
          <w:color w:val="2D0201"/>
          <w:sz w:val="28"/>
          <w:szCs w:val="28"/>
        </w:rPr>
      </w:pPr>
      <w:r>
        <w:rPr>
          <w:rFonts w:hint="eastAsia" w:ascii="仿宋" w:hAnsi="仿宋" w:eastAsia="仿宋"/>
          <w:color w:val="2D0201"/>
          <w:sz w:val="28"/>
          <w:szCs w:val="28"/>
        </w:rPr>
        <w:t>1.</w:t>
      </w:r>
      <w:r>
        <w:rPr>
          <w:rFonts w:hint="eastAsia"/>
          <w:color w:val="2D0201"/>
          <w:sz w:val="28"/>
          <w:szCs w:val="28"/>
        </w:rPr>
        <w:t> </w:t>
      </w:r>
      <w:r>
        <w:rPr>
          <w:rFonts w:hint="eastAsia" w:ascii="仿宋" w:hAnsi="仿宋" w:eastAsia="仿宋"/>
          <w:color w:val="2D0201"/>
          <w:sz w:val="28"/>
          <w:szCs w:val="28"/>
        </w:rPr>
        <w:t>具备大学专科学历，取得中级经济专业技术资格后，从事与经济师职责相关工作满10年；</w:t>
      </w:r>
    </w:p>
    <w:p>
      <w:pPr>
        <w:pStyle w:val="9"/>
        <w:shd w:val="clear" w:color="auto" w:fill="FFFFFF"/>
        <w:spacing w:before="120" w:beforeAutospacing="0" w:after="120" w:afterAutospacing="0" w:line="300" w:lineRule="atLeast"/>
        <w:ind w:firstLine="560" w:firstLineChars="200"/>
        <w:rPr>
          <w:rFonts w:ascii="仿宋" w:hAnsi="仿宋" w:eastAsia="仿宋"/>
          <w:color w:val="2D0201"/>
          <w:sz w:val="28"/>
          <w:szCs w:val="28"/>
        </w:rPr>
      </w:pPr>
      <w:r>
        <w:rPr>
          <w:rFonts w:hint="eastAsia" w:ascii="仿宋" w:hAnsi="仿宋" w:eastAsia="仿宋"/>
          <w:color w:val="2D0201"/>
          <w:sz w:val="28"/>
          <w:szCs w:val="28"/>
        </w:rPr>
        <w:t>2.</w:t>
      </w:r>
      <w:r>
        <w:rPr>
          <w:rFonts w:hint="eastAsia"/>
          <w:color w:val="2D0201"/>
          <w:sz w:val="28"/>
          <w:szCs w:val="28"/>
        </w:rPr>
        <w:t> </w:t>
      </w:r>
      <w:r>
        <w:rPr>
          <w:rFonts w:hint="eastAsia" w:ascii="仿宋" w:hAnsi="仿宋" w:eastAsia="仿宋"/>
          <w:color w:val="2D0201"/>
          <w:sz w:val="28"/>
          <w:szCs w:val="28"/>
        </w:rPr>
        <w:t>具备硕士学位，或第二学士学位或研究生班毕业，或大学本科学历或学士学位，取得中级经济专业技术资格后，从事与经济师职责相关工作满5年；</w:t>
      </w:r>
    </w:p>
    <w:p>
      <w:pPr>
        <w:pStyle w:val="9"/>
        <w:shd w:val="clear" w:color="auto" w:fill="FFFFFF"/>
        <w:spacing w:before="120" w:beforeAutospacing="0" w:after="120" w:afterAutospacing="0" w:line="300" w:lineRule="atLeast"/>
        <w:ind w:firstLine="560" w:firstLineChars="200"/>
        <w:rPr>
          <w:rFonts w:ascii="仿宋" w:hAnsi="仿宋" w:eastAsia="仿宋"/>
          <w:color w:val="2D0201"/>
          <w:sz w:val="28"/>
          <w:szCs w:val="28"/>
        </w:rPr>
      </w:pPr>
      <w:r>
        <w:rPr>
          <w:rFonts w:hint="eastAsia" w:ascii="仿宋" w:hAnsi="仿宋" w:eastAsia="仿宋"/>
          <w:color w:val="2D0201"/>
          <w:sz w:val="28"/>
          <w:szCs w:val="28"/>
        </w:rPr>
        <w:t>3.</w:t>
      </w:r>
      <w:r>
        <w:rPr>
          <w:rFonts w:hint="eastAsia"/>
          <w:color w:val="2D0201"/>
          <w:sz w:val="28"/>
          <w:szCs w:val="28"/>
        </w:rPr>
        <w:t> </w:t>
      </w:r>
      <w:r>
        <w:rPr>
          <w:rFonts w:hint="eastAsia" w:ascii="仿宋" w:hAnsi="仿宋" w:eastAsia="仿宋"/>
          <w:color w:val="2D0201"/>
          <w:sz w:val="28"/>
          <w:szCs w:val="28"/>
        </w:rPr>
        <w:t>具备博士学位，取得中级经济专业技术资格后，从事与经济师职责相关工作满2年。</w:t>
      </w:r>
    </w:p>
    <w:p>
      <w:pPr>
        <w:pStyle w:val="9"/>
        <w:shd w:val="clear" w:color="auto" w:fill="FFFFFF"/>
        <w:spacing w:before="120" w:beforeAutospacing="0" w:after="120" w:afterAutospacing="0" w:line="300" w:lineRule="atLeast"/>
        <w:ind w:firstLine="560" w:firstLineChars="200"/>
        <w:rPr>
          <w:rFonts w:ascii="仿宋" w:hAnsi="仿宋" w:eastAsia="仿宋"/>
          <w:color w:val="2D0201"/>
          <w:sz w:val="28"/>
          <w:szCs w:val="28"/>
        </w:rPr>
      </w:pPr>
      <w:r>
        <w:rPr>
          <w:rFonts w:hint="eastAsia" w:ascii="仿宋" w:hAnsi="仿宋" w:eastAsia="仿宋"/>
          <w:color w:val="2D0201"/>
          <w:sz w:val="28"/>
          <w:szCs w:val="28"/>
        </w:rPr>
        <w:t>取得会计、统计、审计中级专业技术资格，符合以上学历、年限条件的，可以报名参加高级经济专业技术资格考试。</w:t>
      </w:r>
    </w:p>
    <w:p>
      <w:pPr>
        <w:pStyle w:val="9"/>
        <w:shd w:val="clear" w:color="auto" w:fill="FFFFFF"/>
        <w:spacing w:before="120" w:beforeAutospacing="0" w:after="120" w:afterAutospacing="0" w:line="300" w:lineRule="atLeast"/>
        <w:ind w:firstLine="560" w:firstLineChars="200"/>
        <w:rPr>
          <w:rFonts w:ascii="仿宋" w:hAnsi="仿宋" w:eastAsia="仿宋"/>
          <w:color w:val="2D0201"/>
          <w:sz w:val="28"/>
          <w:szCs w:val="28"/>
        </w:rPr>
      </w:pPr>
      <w:r>
        <w:rPr>
          <w:rFonts w:hint="eastAsia" w:ascii="仿宋" w:hAnsi="仿宋" w:eastAsia="仿宋"/>
          <w:color w:val="2D0201"/>
          <w:sz w:val="28"/>
          <w:szCs w:val="28"/>
        </w:rPr>
        <w:t>（二）取得导游资格、拍卖师、房地产经纪人协理、银行业专业人员初级职业资格，可对应初级经济专业技术资格；取得房地产估价师、咨询工程师（投资）、土地登记代理人、房地产经纪人、银行业专业人员中级职业资格，可对应中级经济专业技术资格；取得资产评估师、税务师职业资格等相关职业资格，可根据《经济专业人员职称评价基本标准条件》规定的学历、年限条件对应初级或中级经济专业技术资格，并可作为报名参加高一级经济专业技术资格考试的条件。</w:t>
      </w:r>
    </w:p>
    <w:p>
      <w:pPr>
        <w:pStyle w:val="9"/>
        <w:shd w:val="clear" w:color="auto" w:fill="FFFFFF"/>
        <w:spacing w:before="120" w:beforeAutospacing="0" w:after="120" w:afterAutospacing="0" w:line="300" w:lineRule="atLeast"/>
        <w:ind w:firstLine="560" w:firstLineChars="200"/>
        <w:rPr>
          <w:rFonts w:ascii="仿宋" w:hAnsi="仿宋" w:eastAsia="仿宋"/>
          <w:color w:val="2D0201"/>
          <w:sz w:val="28"/>
          <w:szCs w:val="28"/>
        </w:rPr>
      </w:pPr>
      <w:r>
        <w:rPr>
          <w:rFonts w:hint="eastAsia" w:ascii="仿宋" w:hAnsi="仿宋" w:eastAsia="仿宋"/>
          <w:color w:val="2D0201"/>
          <w:sz w:val="28"/>
          <w:szCs w:val="28"/>
        </w:rPr>
        <w:t>（三）自2020年起，知识产权专业人员参加经济系列专业技术资格考试或职称评审。此前按照相关规定获得的知识产权领域相关职称，可作为申报经济系列知识产权专业高一级专业技术资格考试或评审的条件。</w:t>
      </w: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ind w:firstLine="560" w:firstLineChars="200"/>
        <w:rPr>
          <w:rFonts w:ascii="Times New Roman" w:hAnsi="Times New Roman" w:eastAsia="仿宋"/>
          <w:sz w:val="28"/>
          <w:szCs w:val="28"/>
        </w:rPr>
      </w:pPr>
    </w:p>
    <w:p>
      <w:pPr>
        <w:snapToGrid w:val="0"/>
        <w:rPr>
          <w:rFonts w:ascii="Times New Roman" w:hAnsi="Times New Roman" w:eastAsia="仿宋_GB2312"/>
          <w:sz w:val="28"/>
          <w:szCs w:val="28"/>
        </w:rPr>
      </w:pPr>
    </w:p>
    <w:sectPr>
      <w:headerReference r:id="rId3" w:type="default"/>
      <w:footerReference r:id="rId4" w:type="default"/>
      <w:footerReference r:id="rId5" w:type="even"/>
      <w:pgSz w:w="11906" w:h="16838"/>
      <w:pgMar w:top="2098" w:right="1474" w:bottom="1985" w:left="158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3432150"/>
      <w:docPartObj>
        <w:docPartGallery w:val="autotext"/>
      </w:docPartObj>
    </w:sdtPr>
    <w:sdtEndPr>
      <w:rPr>
        <w:rFonts w:ascii="宋体" w:hAnsi="宋体"/>
        <w:sz w:val="28"/>
        <w:szCs w:val="28"/>
      </w:rPr>
    </w:sdtEndPr>
    <w:sdtContent>
      <w:p>
        <w:pPr>
          <w:pStyle w:val="7"/>
          <w:wordWrap w:val="0"/>
          <w:jc w:val="right"/>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463799"/>
      <w:docPartObj>
        <w:docPartGallery w:val="autotext"/>
      </w:docPartObj>
    </w:sdtPr>
    <w:sdtEndPr>
      <w:rPr>
        <w:rFonts w:ascii="宋体" w:hAnsi="宋体"/>
        <w:sz w:val="28"/>
        <w:szCs w:val="28"/>
      </w:rPr>
    </w:sdtEndPr>
    <w:sdtContent>
      <w:p>
        <w:pPr>
          <w:pStyle w:val="7"/>
          <w:ind w:firstLine="360" w:firstLineChars="200"/>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wZWJiOThiZjdiOWJjMzBjNTdkODhiMWRmMWJhZjYifQ=="/>
  </w:docVars>
  <w:rsids>
    <w:rsidRoot w:val="00C16B15"/>
    <w:rsid w:val="00001282"/>
    <w:rsid w:val="0000516D"/>
    <w:rsid w:val="000058FD"/>
    <w:rsid w:val="00041335"/>
    <w:rsid w:val="00055B37"/>
    <w:rsid w:val="00072FAB"/>
    <w:rsid w:val="00082D4D"/>
    <w:rsid w:val="000906B7"/>
    <w:rsid w:val="00094F38"/>
    <w:rsid w:val="00097BE9"/>
    <w:rsid w:val="000A1AC3"/>
    <w:rsid w:val="000F1356"/>
    <w:rsid w:val="000F2037"/>
    <w:rsid w:val="000F2558"/>
    <w:rsid w:val="000F3CED"/>
    <w:rsid w:val="000F57AD"/>
    <w:rsid w:val="001032B5"/>
    <w:rsid w:val="0010740D"/>
    <w:rsid w:val="00112AD7"/>
    <w:rsid w:val="001223DA"/>
    <w:rsid w:val="0012456E"/>
    <w:rsid w:val="00127757"/>
    <w:rsid w:val="0014325A"/>
    <w:rsid w:val="00144069"/>
    <w:rsid w:val="00144A9D"/>
    <w:rsid w:val="00157EAF"/>
    <w:rsid w:val="00160FC8"/>
    <w:rsid w:val="0016269E"/>
    <w:rsid w:val="001661CB"/>
    <w:rsid w:val="00171B79"/>
    <w:rsid w:val="00182727"/>
    <w:rsid w:val="00184107"/>
    <w:rsid w:val="00185870"/>
    <w:rsid w:val="00190532"/>
    <w:rsid w:val="001947F2"/>
    <w:rsid w:val="001A0DB2"/>
    <w:rsid w:val="001B35C7"/>
    <w:rsid w:val="001B4655"/>
    <w:rsid w:val="001B4D2E"/>
    <w:rsid w:val="001B5F43"/>
    <w:rsid w:val="001B7598"/>
    <w:rsid w:val="001C259B"/>
    <w:rsid w:val="001D057D"/>
    <w:rsid w:val="001E0236"/>
    <w:rsid w:val="001E69FE"/>
    <w:rsid w:val="001F50A2"/>
    <w:rsid w:val="00216620"/>
    <w:rsid w:val="002176AA"/>
    <w:rsid w:val="002229E3"/>
    <w:rsid w:val="00240447"/>
    <w:rsid w:val="0024072C"/>
    <w:rsid w:val="002410B0"/>
    <w:rsid w:val="002433DD"/>
    <w:rsid w:val="002451F9"/>
    <w:rsid w:val="0025264D"/>
    <w:rsid w:val="00271DC7"/>
    <w:rsid w:val="00273B7B"/>
    <w:rsid w:val="002756E7"/>
    <w:rsid w:val="0029184B"/>
    <w:rsid w:val="00296F05"/>
    <w:rsid w:val="002A4FA2"/>
    <w:rsid w:val="002A6CE7"/>
    <w:rsid w:val="002B20BA"/>
    <w:rsid w:val="002B7A8E"/>
    <w:rsid w:val="002C77EB"/>
    <w:rsid w:val="002E349D"/>
    <w:rsid w:val="002F408C"/>
    <w:rsid w:val="002F4FF5"/>
    <w:rsid w:val="00301D5C"/>
    <w:rsid w:val="00302400"/>
    <w:rsid w:val="0031074B"/>
    <w:rsid w:val="0032014D"/>
    <w:rsid w:val="003228BF"/>
    <w:rsid w:val="0033288D"/>
    <w:rsid w:val="00336C99"/>
    <w:rsid w:val="00341C6A"/>
    <w:rsid w:val="00346CBF"/>
    <w:rsid w:val="00350044"/>
    <w:rsid w:val="00363D0B"/>
    <w:rsid w:val="00364DD9"/>
    <w:rsid w:val="003663C5"/>
    <w:rsid w:val="00376B27"/>
    <w:rsid w:val="003A3242"/>
    <w:rsid w:val="003B0C74"/>
    <w:rsid w:val="003C2BE2"/>
    <w:rsid w:val="003C2D19"/>
    <w:rsid w:val="003E16B5"/>
    <w:rsid w:val="003F6C38"/>
    <w:rsid w:val="004020D9"/>
    <w:rsid w:val="004052D6"/>
    <w:rsid w:val="00405EB6"/>
    <w:rsid w:val="00406619"/>
    <w:rsid w:val="004118AB"/>
    <w:rsid w:val="00413EC6"/>
    <w:rsid w:val="00415941"/>
    <w:rsid w:val="00421A2A"/>
    <w:rsid w:val="00423277"/>
    <w:rsid w:val="004262D7"/>
    <w:rsid w:val="00436834"/>
    <w:rsid w:val="00441E6E"/>
    <w:rsid w:val="004641FB"/>
    <w:rsid w:val="00464E8C"/>
    <w:rsid w:val="00485656"/>
    <w:rsid w:val="0049180A"/>
    <w:rsid w:val="00492E99"/>
    <w:rsid w:val="00495FAF"/>
    <w:rsid w:val="004C68C2"/>
    <w:rsid w:val="004E77DA"/>
    <w:rsid w:val="004F7DCF"/>
    <w:rsid w:val="0050092B"/>
    <w:rsid w:val="00507C4D"/>
    <w:rsid w:val="00527BEF"/>
    <w:rsid w:val="00531E6D"/>
    <w:rsid w:val="00535C0B"/>
    <w:rsid w:val="00551D71"/>
    <w:rsid w:val="00553DCA"/>
    <w:rsid w:val="0056775E"/>
    <w:rsid w:val="0057260F"/>
    <w:rsid w:val="00573C0E"/>
    <w:rsid w:val="005766AC"/>
    <w:rsid w:val="005816B8"/>
    <w:rsid w:val="00581C37"/>
    <w:rsid w:val="00590AF3"/>
    <w:rsid w:val="0059369D"/>
    <w:rsid w:val="005A184A"/>
    <w:rsid w:val="005C3684"/>
    <w:rsid w:val="005E126B"/>
    <w:rsid w:val="005E1B2E"/>
    <w:rsid w:val="005E3F91"/>
    <w:rsid w:val="00615215"/>
    <w:rsid w:val="0064002D"/>
    <w:rsid w:val="0065514A"/>
    <w:rsid w:val="00660852"/>
    <w:rsid w:val="006729D9"/>
    <w:rsid w:val="00675827"/>
    <w:rsid w:val="006864EE"/>
    <w:rsid w:val="006909D6"/>
    <w:rsid w:val="006A55E8"/>
    <w:rsid w:val="006B21C2"/>
    <w:rsid w:val="006B478C"/>
    <w:rsid w:val="006C0361"/>
    <w:rsid w:val="006C5D68"/>
    <w:rsid w:val="006D7543"/>
    <w:rsid w:val="006E5B53"/>
    <w:rsid w:val="006F6CF8"/>
    <w:rsid w:val="007072AA"/>
    <w:rsid w:val="007158D5"/>
    <w:rsid w:val="00716A85"/>
    <w:rsid w:val="00722095"/>
    <w:rsid w:val="00725C30"/>
    <w:rsid w:val="00741EC4"/>
    <w:rsid w:val="007536B2"/>
    <w:rsid w:val="00754C37"/>
    <w:rsid w:val="00763D8B"/>
    <w:rsid w:val="00763E56"/>
    <w:rsid w:val="00773829"/>
    <w:rsid w:val="00773FF4"/>
    <w:rsid w:val="0077475B"/>
    <w:rsid w:val="00774FB0"/>
    <w:rsid w:val="00776BFD"/>
    <w:rsid w:val="0078261B"/>
    <w:rsid w:val="00784634"/>
    <w:rsid w:val="00784D51"/>
    <w:rsid w:val="00790526"/>
    <w:rsid w:val="00792408"/>
    <w:rsid w:val="00793F41"/>
    <w:rsid w:val="007A4897"/>
    <w:rsid w:val="007B0898"/>
    <w:rsid w:val="007B1D64"/>
    <w:rsid w:val="007B3209"/>
    <w:rsid w:val="007E129A"/>
    <w:rsid w:val="00810191"/>
    <w:rsid w:val="008205B3"/>
    <w:rsid w:val="00823C3D"/>
    <w:rsid w:val="008332EB"/>
    <w:rsid w:val="008432A0"/>
    <w:rsid w:val="00843EEB"/>
    <w:rsid w:val="00847754"/>
    <w:rsid w:val="00874E19"/>
    <w:rsid w:val="00875126"/>
    <w:rsid w:val="00881E85"/>
    <w:rsid w:val="008975DE"/>
    <w:rsid w:val="008A5B9B"/>
    <w:rsid w:val="008B50D4"/>
    <w:rsid w:val="008C4043"/>
    <w:rsid w:val="008E3B4E"/>
    <w:rsid w:val="008F1057"/>
    <w:rsid w:val="008F5ECB"/>
    <w:rsid w:val="00915032"/>
    <w:rsid w:val="009211E0"/>
    <w:rsid w:val="00922C49"/>
    <w:rsid w:val="00927385"/>
    <w:rsid w:val="00930221"/>
    <w:rsid w:val="00935861"/>
    <w:rsid w:val="00944B59"/>
    <w:rsid w:val="00951423"/>
    <w:rsid w:val="00960054"/>
    <w:rsid w:val="00963408"/>
    <w:rsid w:val="00980A36"/>
    <w:rsid w:val="00986386"/>
    <w:rsid w:val="00986B94"/>
    <w:rsid w:val="009A0E2D"/>
    <w:rsid w:val="009B432A"/>
    <w:rsid w:val="009B6554"/>
    <w:rsid w:val="009D3C6C"/>
    <w:rsid w:val="009E1101"/>
    <w:rsid w:val="009E5942"/>
    <w:rsid w:val="00A075BB"/>
    <w:rsid w:val="00A11BAD"/>
    <w:rsid w:val="00A12126"/>
    <w:rsid w:val="00A15383"/>
    <w:rsid w:val="00A16CE7"/>
    <w:rsid w:val="00A212AD"/>
    <w:rsid w:val="00A21897"/>
    <w:rsid w:val="00A4155C"/>
    <w:rsid w:val="00A45B15"/>
    <w:rsid w:val="00A560A2"/>
    <w:rsid w:val="00A57D15"/>
    <w:rsid w:val="00A70AFC"/>
    <w:rsid w:val="00A71CA0"/>
    <w:rsid w:val="00A813C2"/>
    <w:rsid w:val="00A84E73"/>
    <w:rsid w:val="00A96734"/>
    <w:rsid w:val="00AA0310"/>
    <w:rsid w:val="00AE4D21"/>
    <w:rsid w:val="00AE7E39"/>
    <w:rsid w:val="00AF5923"/>
    <w:rsid w:val="00B00473"/>
    <w:rsid w:val="00B04EE5"/>
    <w:rsid w:val="00B05E90"/>
    <w:rsid w:val="00B2108F"/>
    <w:rsid w:val="00B237F8"/>
    <w:rsid w:val="00B253D8"/>
    <w:rsid w:val="00B33DDF"/>
    <w:rsid w:val="00B40448"/>
    <w:rsid w:val="00B45269"/>
    <w:rsid w:val="00B52912"/>
    <w:rsid w:val="00B61951"/>
    <w:rsid w:val="00B671D9"/>
    <w:rsid w:val="00B8133B"/>
    <w:rsid w:val="00B81B2B"/>
    <w:rsid w:val="00B916AF"/>
    <w:rsid w:val="00B92A92"/>
    <w:rsid w:val="00B93851"/>
    <w:rsid w:val="00BB6D1D"/>
    <w:rsid w:val="00BC516E"/>
    <w:rsid w:val="00BC67C2"/>
    <w:rsid w:val="00BC7027"/>
    <w:rsid w:val="00BD302A"/>
    <w:rsid w:val="00BF50CF"/>
    <w:rsid w:val="00BF76A5"/>
    <w:rsid w:val="00C14DC8"/>
    <w:rsid w:val="00C16B15"/>
    <w:rsid w:val="00C16B64"/>
    <w:rsid w:val="00C2318A"/>
    <w:rsid w:val="00C37104"/>
    <w:rsid w:val="00C377CB"/>
    <w:rsid w:val="00C46DF8"/>
    <w:rsid w:val="00C57FD6"/>
    <w:rsid w:val="00C60CFC"/>
    <w:rsid w:val="00C64A45"/>
    <w:rsid w:val="00C974AD"/>
    <w:rsid w:val="00C97EDE"/>
    <w:rsid w:val="00CA6EA3"/>
    <w:rsid w:val="00CB7E30"/>
    <w:rsid w:val="00CC7E7A"/>
    <w:rsid w:val="00CD5A6E"/>
    <w:rsid w:val="00CF1B2F"/>
    <w:rsid w:val="00CF6AFE"/>
    <w:rsid w:val="00D061B1"/>
    <w:rsid w:val="00D06DEB"/>
    <w:rsid w:val="00D10516"/>
    <w:rsid w:val="00D1505D"/>
    <w:rsid w:val="00D20C63"/>
    <w:rsid w:val="00D30854"/>
    <w:rsid w:val="00D335DD"/>
    <w:rsid w:val="00D34060"/>
    <w:rsid w:val="00D34B2F"/>
    <w:rsid w:val="00D4370E"/>
    <w:rsid w:val="00D80A36"/>
    <w:rsid w:val="00D8474E"/>
    <w:rsid w:val="00DA77A9"/>
    <w:rsid w:val="00DB5038"/>
    <w:rsid w:val="00DC1139"/>
    <w:rsid w:val="00DC2D19"/>
    <w:rsid w:val="00DC33D1"/>
    <w:rsid w:val="00DC5A21"/>
    <w:rsid w:val="00DC645C"/>
    <w:rsid w:val="00DD1394"/>
    <w:rsid w:val="00DD1D02"/>
    <w:rsid w:val="00DF475A"/>
    <w:rsid w:val="00DF5C69"/>
    <w:rsid w:val="00E0496A"/>
    <w:rsid w:val="00E05520"/>
    <w:rsid w:val="00E0603A"/>
    <w:rsid w:val="00E21D65"/>
    <w:rsid w:val="00E70175"/>
    <w:rsid w:val="00E728BF"/>
    <w:rsid w:val="00E748B1"/>
    <w:rsid w:val="00E81637"/>
    <w:rsid w:val="00E941CF"/>
    <w:rsid w:val="00ED5974"/>
    <w:rsid w:val="00ED5F65"/>
    <w:rsid w:val="00EE06E9"/>
    <w:rsid w:val="00EE57F6"/>
    <w:rsid w:val="00EF09D6"/>
    <w:rsid w:val="00EF3C79"/>
    <w:rsid w:val="00F04103"/>
    <w:rsid w:val="00F04F95"/>
    <w:rsid w:val="00F32116"/>
    <w:rsid w:val="00F3332A"/>
    <w:rsid w:val="00F34CF9"/>
    <w:rsid w:val="00F37143"/>
    <w:rsid w:val="00F37C68"/>
    <w:rsid w:val="00F55462"/>
    <w:rsid w:val="00F63F11"/>
    <w:rsid w:val="00F725B9"/>
    <w:rsid w:val="00FA050E"/>
    <w:rsid w:val="00FA1563"/>
    <w:rsid w:val="00FA267D"/>
    <w:rsid w:val="00FA5C45"/>
    <w:rsid w:val="00FE0F77"/>
    <w:rsid w:val="00FE1D91"/>
    <w:rsid w:val="00FE4C16"/>
    <w:rsid w:val="069B44F2"/>
    <w:rsid w:val="5AA74A4D"/>
    <w:rsid w:val="63BD1692"/>
    <w:rsid w:val="788F0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ody Text"/>
    <w:basedOn w:val="1"/>
    <w:link w:val="26"/>
    <w:uiPriority w:val="0"/>
    <w:pPr>
      <w:spacing w:line="440" w:lineRule="exact"/>
    </w:pPr>
    <w:rPr>
      <w:rFonts w:ascii="楷体_GB2312" w:hAnsi="Times New Roman" w:eastAsia="楷体_GB2312" w:cs="Times New Roman"/>
      <w:sz w:val="28"/>
      <w:szCs w:val="24"/>
    </w:rPr>
  </w:style>
  <w:style w:type="paragraph" w:styleId="4">
    <w:name w:val="Body Text Indent"/>
    <w:basedOn w:val="1"/>
    <w:link w:val="25"/>
    <w:uiPriority w:val="0"/>
    <w:pPr>
      <w:spacing w:line="420" w:lineRule="atLeast"/>
      <w:ind w:left="945" w:hanging="945"/>
    </w:pPr>
    <w:rPr>
      <w:rFonts w:ascii="仿宋_GB2312" w:hAnsi="Times New Roman" w:eastAsia="仿宋_GB2312" w:cs="Times New Roman"/>
      <w:sz w:val="28"/>
      <w:szCs w:val="24"/>
    </w:rPr>
  </w:style>
  <w:style w:type="paragraph" w:styleId="5">
    <w:name w:val="Date"/>
    <w:basedOn w:val="1"/>
    <w:next w:val="1"/>
    <w:link w:val="23"/>
    <w:semiHidden/>
    <w:unhideWhenUsed/>
    <w:uiPriority w:val="99"/>
    <w:pPr>
      <w:ind w:left="100" w:leftChars="2500"/>
    </w:pPr>
  </w:style>
  <w:style w:type="paragraph" w:styleId="6">
    <w:name w:val="Balloon Text"/>
    <w:basedOn w:val="1"/>
    <w:link w:val="18"/>
    <w:semiHidden/>
    <w:unhideWhenUsed/>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2"/>
    <w:next w:val="2"/>
    <w:link w:val="17"/>
    <w:semiHidden/>
    <w:unhideWhenUsed/>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000FF" w:themeColor="hyperlink"/>
      <w:u w:val="single"/>
    </w:rPr>
  </w:style>
  <w:style w:type="character" w:styleId="15">
    <w:name w:val="annotation reference"/>
    <w:basedOn w:val="13"/>
    <w:semiHidden/>
    <w:unhideWhenUsed/>
    <w:uiPriority w:val="99"/>
    <w:rPr>
      <w:sz w:val="21"/>
      <w:szCs w:val="21"/>
    </w:rPr>
  </w:style>
  <w:style w:type="character" w:customStyle="1" w:styleId="16">
    <w:name w:val="批注文字 Char"/>
    <w:basedOn w:val="13"/>
    <w:link w:val="2"/>
    <w:semiHidden/>
    <w:uiPriority w:val="99"/>
  </w:style>
  <w:style w:type="character" w:customStyle="1" w:styleId="17">
    <w:name w:val="批注主题 Char"/>
    <w:basedOn w:val="16"/>
    <w:link w:val="10"/>
    <w:semiHidden/>
    <w:uiPriority w:val="99"/>
    <w:rPr>
      <w:b/>
      <w:bCs/>
    </w:rPr>
  </w:style>
  <w:style w:type="character" w:customStyle="1" w:styleId="18">
    <w:name w:val="批注框文本 Char"/>
    <w:basedOn w:val="13"/>
    <w:link w:val="6"/>
    <w:semiHidden/>
    <w:uiPriority w:val="99"/>
    <w:rPr>
      <w:sz w:val="18"/>
      <w:szCs w:val="18"/>
    </w:rPr>
  </w:style>
  <w:style w:type="character" w:customStyle="1" w:styleId="19">
    <w:name w:val="页眉 Char"/>
    <w:basedOn w:val="13"/>
    <w:link w:val="8"/>
    <w:uiPriority w:val="99"/>
    <w:rPr>
      <w:sz w:val="18"/>
      <w:szCs w:val="18"/>
    </w:rPr>
  </w:style>
  <w:style w:type="character" w:customStyle="1" w:styleId="20">
    <w:name w:val="页脚 Char"/>
    <w:basedOn w:val="13"/>
    <w:link w:val="7"/>
    <w:uiPriority w:val="99"/>
    <w:rPr>
      <w:sz w:val="18"/>
      <w:szCs w:val="18"/>
    </w:rPr>
  </w:style>
  <w:style w:type="paragraph" w:customStyle="1" w:styleId="21">
    <w:name w:val="修订1"/>
    <w:hidden/>
    <w:semiHidden/>
    <w:uiPriority w:val="99"/>
    <w:rPr>
      <w:rFonts w:asciiTheme="minorHAnsi" w:hAnsiTheme="minorHAnsi" w:eastAsiaTheme="minorEastAsia" w:cstheme="minorBidi"/>
      <w:kern w:val="2"/>
      <w:sz w:val="21"/>
      <w:szCs w:val="22"/>
      <w:lang w:val="en-US" w:eastAsia="zh-CN" w:bidi="ar-SA"/>
    </w:rPr>
  </w:style>
  <w:style w:type="character" w:styleId="22">
    <w:name w:val="Placeholder Text"/>
    <w:basedOn w:val="13"/>
    <w:semiHidden/>
    <w:uiPriority w:val="99"/>
    <w:rPr>
      <w:color w:val="808080"/>
    </w:rPr>
  </w:style>
  <w:style w:type="character" w:customStyle="1" w:styleId="23">
    <w:name w:val="日期 Char"/>
    <w:basedOn w:val="13"/>
    <w:link w:val="5"/>
    <w:semiHidden/>
    <w:uiPriority w:val="99"/>
  </w:style>
  <w:style w:type="paragraph" w:customStyle="1" w:styleId="24">
    <w:name w:val="p0"/>
    <w:basedOn w:val="1"/>
    <w:uiPriority w:val="0"/>
    <w:pPr>
      <w:widowControl/>
    </w:pPr>
    <w:rPr>
      <w:rFonts w:ascii="Times New Roman" w:hAnsi="Times New Roman" w:eastAsia="宋体" w:cs="Times New Roman"/>
      <w:kern w:val="0"/>
      <w:szCs w:val="21"/>
    </w:rPr>
  </w:style>
  <w:style w:type="character" w:customStyle="1" w:styleId="25">
    <w:name w:val="正文文本缩进 Char"/>
    <w:basedOn w:val="13"/>
    <w:link w:val="4"/>
    <w:uiPriority w:val="0"/>
    <w:rPr>
      <w:rFonts w:ascii="仿宋_GB2312" w:hAnsi="Times New Roman" w:eastAsia="仿宋_GB2312" w:cs="Times New Roman"/>
      <w:kern w:val="2"/>
      <w:sz w:val="28"/>
      <w:szCs w:val="24"/>
    </w:rPr>
  </w:style>
  <w:style w:type="character" w:customStyle="1" w:styleId="26">
    <w:name w:val="正文文本 Char"/>
    <w:basedOn w:val="13"/>
    <w:link w:val="3"/>
    <w:uiPriority w:val="0"/>
    <w:rPr>
      <w:rFonts w:ascii="楷体_GB2312" w:hAnsi="Times New Roman" w:eastAsia="楷体_GB2312" w:cs="Times New Roman"/>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4E96-AF77-4816-B52A-0F70EB1C6C7A}">
  <ds:schemaRefs/>
</ds:datastoreItem>
</file>

<file path=docProps/app.xml><?xml version="1.0" encoding="utf-8"?>
<Properties xmlns="http://schemas.openxmlformats.org/officeDocument/2006/extended-properties" xmlns:vt="http://schemas.openxmlformats.org/officeDocument/2006/docPropsVTypes">
  <Template>Normal</Template>
  <Pages>13</Pages>
  <Words>746</Words>
  <Characters>4257</Characters>
  <Lines>35</Lines>
  <Paragraphs>9</Paragraphs>
  <TotalTime>161</TotalTime>
  <ScaleCrop>false</ScaleCrop>
  <LinksUpToDate>false</LinksUpToDate>
  <CharactersWithSpaces>4994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2023-04-13T01:11:00Z</dcterms:created>
  <dc:creator>LLH</dc:creator>
  <cp:lastModifiedBy>Administrator</cp:lastModifiedBy>
  <cp:lastPrinted>2023-04-13T01:11:00Z</cp:lastPrinted>
  <dcterms:modified xsi:type="dcterms:W3CDTF">2024-03-29T08:05:02Z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465CFB0871964967A1D2BB3219F8A23C</vt:lpwstr>
  </property>
</Properties>
</file>