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580" w:lineRule="exact"/>
        <w:ind w:firstLine="0" w:firstLineChars="0"/>
        <w:jc w:val="both"/>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spacing w:before="0" w:beforeLines="0" w:after="0" w:afterLines="0" w:line="580" w:lineRule="exact"/>
        <w:ind w:firstLine="0" w:firstLineChars="0"/>
        <w:jc w:val="center"/>
        <w:outlineLvl w:val="0"/>
        <w:rPr>
          <w:rFonts w:hint="eastAsia" w:ascii="方正小标宋_GBK" w:hAnsi="方正小标宋_GBK" w:eastAsia="方正小标宋_GBK" w:cs="方正小标宋_GBK"/>
          <w:b w:val="0"/>
          <w:bCs/>
          <w:sz w:val="44"/>
          <w:szCs w:val="44"/>
          <w:lang w:val="en-US" w:eastAsia="zh-CN"/>
        </w:rPr>
      </w:pPr>
    </w:p>
    <w:p>
      <w:pPr>
        <w:spacing w:before="0" w:beforeLines="0" w:after="0" w:afterLines="0" w:line="580" w:lineRule="exact"/>
        <w:ind w:firstLine="0" w:firstLineChars="0"/>
        <w:jc w:val="center"/>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关于职称评审工作的常见问题问答</w:t>
      </w:r>
    </w:p>
    <w:p>
      <w:pPr>
        <w:spacing w:before="0" w:beforeLines="0" w:after="0" w:afterLines="0" w:line="580" w:lineRule="exact"/>
        <w:ind w:firstLine="0" w:firstLineChars="0"/>
        <w:jc w:val="center"/>
        <w:outlineLvl w:val="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（2023年度）</w:t>
      </w:r>
    </w:p>
    <w:p>
      <w:pPr>
        <w:spacing w:before="0" w:beforeLines="0" w:after="0" w:afterLines="0" w:line="580" w:lineRule="exact"/>
        <w:ind w:firstLine="640" w:firstLineChars="200"/>
        <w:rPr>
          <w:rFonts w:hint="eastAsia" w:ascii="方正粗黑宋简体" w:hAnsi="方正粗黑宋简体" w:eastAsia="方正粗黑宋简体"/>
          <w:bCs/>
          <w:sz w:val="32"/>
          <w:szCs w:val="32"/>
          <w:highlight w:val="lightGray"/>
        </w:rPr>
      </w:pPr>
    </w:p>
    <w:p>
      <w:pPr>
        <w:spacing w:before="0" w:beforeLines="0" w:after="0" w:afterLines="0" w:line="580" w:lineRule="exact"/>
        <w:ind w:firstLine="640" w:firstLineChars="200"/>
        <w:outlineLvl w:val="1"/>
        <w:rPr>
          <w:rFonts w:hint="eastAsia" w:ascii="CESI黑体-GB2312" w:hAnsi="CESI黑体-GB2312" w:eastAsia="CESI黑体-GB2312" w:cs="CESI黑体-GB2312"/>
          <w:b w:val="0"/>
          <w:color w:val="000000"/>
          <w:sz w:val="32"/>
          <w:szCs w:val="32"/>
          <w:highlight w:val="none"/>
        </w:rPr>
      </w:pPr>
      <w:bookmarkStart w:id="0" w:name="_Toc30229_WPSOffice_Level2"/>
      <w:bookmarkStart w:id="1" w:name="_Toc5250"/>
      <w:bookmarkStart w:id="2" w:name="_Toc792_WPSOffice_Level2"/>
      <w:bookmarkStart w:id="3" w:name="_Toc6766_WPSOffice_Level2"/>
      <w:bookmarkStart w:id="4" w:name="_Toc25101"/>
      <w:bookmarkStart w:id="5" w:name="_Toc13963_WPSOffice_Level2"/>
      <w:bookmarkStart w:id="6" w:name="_Toc13453"/>
      <w:bookmarkStart w:id="7" w:name="_Toc29240_WPSOffice_Level2"/>
      <w:bookmarkStart w:id="8" w:name="_Toc524962786"/>
      <w:bookmarkStart w:id="9" w:name="_Toc7681_WPSOffice_Level2"/>
      <w:r>
        <w:rPr>
          <w:rFonts w:hint="eastAsia" w:ascii="黑体" w:hAnsi="黑体" w:eastAsia="黑体"/>
          <w:b w:val="0"/>
          <w:bCs/>
          <w:sz w:val="32"/>
          <w:szCs w:val="32"/>
        </w:rPr>
        <w:t>一、</w:t>
      </w:r>
      <w:bookmarkEnd w:id="0"/>
      <w:bookmarkEnd w:id="1"/>
      <w:bookmarkEnd w:id="2"/>
      <w:bookmarkEnd w:id="3"/>
      <w:bookmarkEnd w:id="4"/>
      <w:bookmarkEnd w:id="5"/>
      <w:bookmarkEnd w:id="6"/>
      <w:bookmarkEnd w:id="7"/>
      <w:bookmarkEnd w:id="8"/>
      <w:bookmarkEnd w:id="9"/>
      <w:r>
        <w:rPr>
          <w:rFonts w:hint="eastAsia" w:ascii="CESI黑体-GB2312" w:hAnsi="CESI黑体-GB2312" w:eastAsia="CESI黑体-GB2312" w:cs="CESI黑体-GB2312"/>
          <w:bCs w:val="0"/>
          <w:color w:val="000000"/>
          <w:sz w:val="32"/>
          <w:szCs w:val="32"/>
          <w:highlight w:val="none"/>
        </w:rPr>
        <w:t>【</w:t>
      </w:r>
      <w:r>
        <w:rPr>
          <w:rFonts w:hint="default" w:ascii="CESI黑体-GB2312" w:hAnsi="CESI黑体-GB2312" w:eastAsia="CESI黑体-GB2312" w:cs="CESI黑体-GB2312"/>
          <w:bCs w:val="0"/>
          <w:color w:val="000000"/>
          <w:sz w:val="32"/>
          <w:szCs w:val="32"/>
          <w:highlight w:val="none"/>
        </w:rPr>
        <w:t>职称基础知识</w:t>
      </w:r>
      <w:r>
        <w:rPr>
          <w:rFonts w:hint="eastAsia" w:ascii="CESI黑体-GB2312" w:hAnsi="CESI黑体-GB2312" w:eastAsia="CESI黑体-GB2312" w:cs="CESI黑体-GB2312"/>
          <w:bCs w:val="0"/>
          <w:color w:val="000000"/>
          <w:sz w:val="32"/>
          <w:szCs w:val="32"/>
          <w:highlight w:val="none"/>
        </w:rPr>
        <w:t>咨询】</w:t>
      </w:r>
    </w:p>
    <w:p>
      <w:pPr>
        <w:pStyle w:val="13"/>
        <w:spacing w:before="0" w:beforeLines="0" w:after="0" w:afterLines="0" w:line="580" w:lineRule="exact"/>
        <w:ind w:firstLine="643" w:firstLineChars="200"/>
        <w:outlineLvl w:val="9"/>
        <w:rPr>
          <w:rFonts w:hint="eastAsia" w:cs="仿宋_GB2312"/>
          <w:b/>
          <w:bCs/>
          <w:color w:val="auto"/>
          <w:sz w:val="32"/>
          <w:szCs w:val="32"/>
        </w:rPr>
      </w:pPr>
      <w:r>
        <w:rPr>
          <w:rFonts w:hint="eastAsia" w:cs="仿宋_GB2312"/>
          <w:b/>
          <w:bCs/>
          <w:color w:val="auto"/>
          <w:sz w:val="32"/>
          <w:szCs w:val="32"/>
        </w:rPr>
        <w:t>1.问：什么是职称？</w:t>
      </w:r>
    </w:p>
    <w:p>
      <w:pPr>
        <w:pStyle w:val="13"/>
        <w:spacing w:before="0" w:beforeLines="0" w:after="0" w:afterLines="0" w:line="580" w:lineRule="exact"/>
        <w:ind w:firstLine="640" w:firstLineChars="200"/>
        <w:outlineLvl w:val="9"/>
        <w:rPr>
          <w:rFonts w:cs="仿宋_GB2312"/>
          <w:color w:val="auto"/>
          <w:sz w:val="32"/>
          <w:szCs w:val="32"/>
        </w:rPr>
      </w:pPr>
      <w:r>
        <w:rPr>
          <w:rFonts w:cs="仿宋_GB2312"/>
          <w:color w:val="auto"/>
          <w:sz w:val="32"/>
          <w:szCs w:val="32"/>
        </w:rPr>
        <w:t>答：职称是专业技术人才学术技术水平和专业能力的主要标志。职称评审是按照评审标准和程序，以同行专家评审为基础，对专业技术人才品德、能力、业绩的评议和认定。职称评审结果是专业技术人才聘用、考核、晋升等的重要依据。</w:t>
      </w:r>
    </w:p>
    <w:p>
      <w:pPr>
        <w:spacing w:before="0" w:beforeLines="0" w:after="0" w:afterLines="0" w:line="580" w:lineRule="exact"/>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highlight w:val="none"/>
        </w:rPr>
        <w:t>2.问：什么</w:t>
      </w:r>
      <w:r>
        <w:rPr>
          <w:rFonts w:hint="eastAsia" w:ascii="仿宋_GB2312" w:hAnsi="仿宋_GB2312" w:eastAsia="仿宋_GB2312" w:cs="仿宋_GB2312"/>
          <w:b/>
          <w:bCs/>
          <w:sz w:val="32"/>
          <w:szCs w:val="32"/>
        </w:rPr>
        <w:t>职称系列？职称</w:t>
      </w:r>
      <w:r>
        <w:rPr>
          <w:rFonts w:hint="eastAsia" w:ascii="仿宋_GB2312" w:hAnsi="仿宋_GB2312" w:eastAsia="仿宋_GB2312" w:cs="仿宋_GB2312"/>
          <w:b/>
          <w:bCs/>
          <w:sz w:val="32"/>
          <w:szCs w:val="32"/>
          <w:lang w:val="en-US" w:eastAsia="zh-CN"/>
        </w:rPr>
        <w:t>级别</w:t>
      </w:r>
      <w:r>
        <w:rPr>
          <w:rFonts w:hint="eastAsia" w:ascii="仿宋_GB2312" w:hAnsi="仿宋_GB2312" w:eastAsia="仿宋_GB2312" w:cs="仿宋_GB2312"/>
          <w:b/>
          <w:bCs/>
          <w:sz w:val="32"/>
          <w:szCs w:val="32"/>
          <w:lang w:eastAsia="zh-CN"/>
        </w:rPr>
        <w:t>如何</w:t>
      </w:r>
      <w:r>
        <w:rPr>
          <w:rFonts w:hint="eastAsia" w:ascii="仿宋_GB2312" w:hAnsi="仿宋_GB2312" w:eastAsia="仿宋_GB2312" w:cs="仿宋_GB2312"/>
          <w:b/>
          <w:bCs/>
          <w:sz w:val="32"/>
          <w:szCs w:val="32"/>
        </w:rPr>
        <w:t>设置？</w:t>
      </w:r>
    </w:p>
    <w:p>
      <w:pPr>
        <w:spacing w:before="0" w:beforeLines="0" w:after="0" w:afterLines="0"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答：我国现行的职称制度中，职称按不同的系列划分种类，共有27个系列，例如工程系列、中小学教师系列、卫生系列等。目前各</w:t>
      </w:r>
      <w:r>
        <w:rPr>
          <w:rFonts w:hint="eastAsia" w:ascii="仿宋_GB2312" w:hAnsi="仿宋_GB2312" w:eastAsia="仿宋_GB2312" w:cs="仿宋_GB2312"/>
          <w:b w:val="0"/>
          <w:bCs w:val="0"/>
          <w:sz w:val="32"/>
          <w:szCs w:val="32"/>
        </w:rPr>
        <w:t>系列职称基本都划分为正高级、副高级、中级、助理级、员级等五个级别，并有相应的资格名称。具体系列和资格名称见《职称系列（专业）各层级名称》。</w:t>
      </w:r>
    </w:p>
    <w:p>
      <w:pPr>
        <w:spacing w:before="0" w:beforeLines="0" w:after="0" w:afterLines="0" w:line="580" w:lineRule="exact"/>
        <w:ind w:firstLine="643" w:firstLineChars="200"/>
        <w:outlineLvl w:val="1"/>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3.问：取得职称的途径有哪些？</w:t>
      </w:r>
    </w:p>
    <w:p>
      <w:pPr>
        <w:spacing w:before="0" w:after="0"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答：根据国家、省、市职称政策的规定，我市专业技术人员可根据本人的实际情况通过初次职称考核认定、职称评审、统一考试等三种主要途径取得职称。</w:t>
      </w:r>
    </w:p>
    <w:p>
      <w:pPr>
        <w:spacing w:before="0" w:beforeLines="0" w:after="0" w:afterLines="0" w:line="580" w:lineRule="exact"/>
        <w:ind w:firstLine="640" w:firstLineChars="200"/>
        <w:rPr>
          <w:rFonts w:hint="eastAsia" w:ascii="仿宋_GB2312" w:hAnsi="仿宋_GB2312" w:eastAsia="仿宋_GB2312" w:cs="仿宋_GB2312"/>
          <w:b w:val="0"/>
          <w:bCs w:val="0"/>
          <w:strike w:val="0"/>
          <w:sz w:val="32"/>
          <w:szCs w:val="32"/>
        </w:rPr>
      </w:pPr>
      <w:r>
        <w:rPr>
          <w:rFonts w:hint="eastAsia" w:ascii="仿宋_GB2312" w:hAnsi="仿宋_GB2312" w:eastAsia="仿宋_GB2312" w:cs="仿宋_GB2312"/>
          <w:b w:val="0"/>
          <w:bCs w:val="0"/>
          <w:strike w:val="0"/>
          <w:sz w:val="32"/>
          <w:szCs w:val="32"/>
        </w:rPr>
        <w:t>更多详细信息可登录</w:t>
      </w:r>
      <w:r>
        <w:rPr>
          <w:rFonts w:hint="eastAsia" w:ascii="仿宋_GB2312" w:hAnsi="仿宋_GB2312" w:eastAsia="仿宋_GB2312" w:cs="仿宋_GB2312"/>
          <w:sz w:val="32"/>
          <w:szCs w:val="32"/>
        </w:rPr>
        <w:t>深圳市人才一体化综合服务平台（https://hrsspub.sz.gov.cn/rcyth/website/#/type），点击“专技人才-深圳市属职称评委会职称评审申报”</w:t>
      </w:r>
      <w:r>
        <w:rPr>
          <w:rFonts w:hint="eastAsia" w:ascii="仿宋_GB2312" w:hAnsi="仿宋_GB2312" w:eastAsia="仿宋_GB2312" w:cs="仿宋_GB2312"/>
          <w:b w:val="0"/>
          <w:bCs w:val="0"/>
          <w:strike w:val="0"/>
          <w:sz w:val="32"/>
          <w:szCs w:val="32"/>
          <w:lang w:eastAsia="zh-CN"/>
        </w:rPr>
        <w:t>，</w:t>
      </w:r>
      <w:r>
        <w:rPr>
          <w:rFonts w:hint="eastAsia" w:ascii="仿宋_GB2312" w:hAnsi="仿宋_GB2312" w:eastAsia="仿宋_GB2312" w:cs="仿宋_GB2312"/>
          <w:b w:val="0"/>
          <w:bCs w:val="0"/>
          <w:strike w:val="0"/>
          <w:sz w:val="32"/>
          <w:szCs w:val="32"/>
        </w:rPr>
        <w:t>查阅《深圳市职称评审申报指南（2023年修订版）》</w:t>
      </w:r>
      <w:r>
        <w:rPr>
          <w:rFonts w:hint="eastAsia" w:ascii="仿宋_GB2312" w:hAnsi="仿宋_GB2312" w:eastAsia="仿宋_GB2312" w:cs="仿宋_GB2312"/>
          <w:b w:val="0"/>
          <w:bCs w:val="0"/>
          <w:strike w:val="0"/>
          <w:sz w:val="32"/>
          <w:szCs w:val="32"/>
          <w:lang w:eastAsia="zh-CN"/>
        </w:rPr>
        <w:t>。</w:t>
      </w:r>
    </w:p>
    <w:p>
      <w:pPr>
        <w:spacing w:beforeLines="0" w:afterLines="0" w:line="580" w:lineRule="exact"/>
        <w:rPr>
          <w:rFonts w:hint="eastAsia"/>
        </w:rPr>
      </w:pPr>
    </w:p>
    <w:p>
      <w:pPr>
        <w:spacing w:before="0" w:beforeLines="0" w:after="0" w:afterLines="0" w:line="580" w:lineRule="exact"/>
        <w:ind w:firstLine="640" w:firstLineChars="200"/>
        <w:outlineLvl w:val="1"/>
        <w:rPr>
          <w:rFonts w:hint="eastAsia" w:ascii="CESI黑体-GB2312" w:hAnsi="CESI黑体-GB2312" w:eastAsia="CESI黑体-GB2312" w:cs="CESI黑体-GB2312"/>
          <w:b w:val="0"/>
          <w:color w:val="000000"/>
          <w:sz w:val="32"/>
          <w:szCs w:val="32"/>
          <w:highlight w:val="none"/>
        </w:rPr>
      </w:pPr>
      <w:r>
        <w:rPr>
          <w:rFonts w:hint="default" w:ascii="CESI黑体-GB2312" w:hAnsi="CESI黑体-GB2312" w:eastAsia="CESI黑体-GB2312" w:cs="CESI黑体-GB2312"/>
          <w:bCs w:val="0"/>
          <w:color w:val="000000"/>
          <w:sz w:val="32"/>
          <w:szCs w:val="32"/>
          <w:highlight w:val="none"/>
        </w:rPr>
        <w:t>二</w:t>
      </w:r>
      <w:r>
        <w:rPr>
          <w:rFonts w:hint="eastAsia" w:ascii="CESI黑体-GB2312" w:hAnsi="CESI黑体-GB2312" w:eastAsia="CESI黑体-GB2312" w:cs="CESI黑体-GB2312"/>
          <w:bCs w:val="0"/>
          <w:color w:val="000000"/>
          <w:sz w:val="32"/>
          <w:szCs w:val="32"/>
          <w:highlight w:val="none"/>
        </w:rPr>
        <w:t>、【申报问题咨询】</w:t>
      </w:r>
    </w:p>
    <w:p>
      <w:pPr>
        <w:spacing w:before="0" w:beforeLines="0" w:after="0" w:afterLines="0" w:line="580" w:lineRule="exact"/>
        <w:ind w:firstLine="643" w:firstLineChars="2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1.问：申报人所学专业与从事专业技术岗位不一致也不相近，如何申报职称评审？</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w:t>
      </w:r>
      <w:r>
        <w:rPr>
          <w:rFonts w:hint="eastAsia" w:ascii="仿宋_GB2312" w:eastAsia="仿宋_GB2312"/>
          <w:color w:val="000000"/>
          <w:sz w:val="32"/>
          <w:szCs w:val="32"/>
        </w:rPr>
        <w:t>按现从事岗位专业进行申报</w:t>
      </w:r>
      <w:r>
        <w:rPr>
          <w:rFonts w:hint="eastAsia" w:ascii="仿宋_GB2312" w:eastAsia="仿宋_GB2312"/>
          <w:sz w:val="32"/>
          <w:szCs w:val="32"/>
        </w:rPr>
        <w:t>。</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rPr>
        <w:t>2.问：我准备申报建筑专业工程师评审，请问对我所在单位的资质有无有要求？</w:t>
      </w:r>
    </w:p>
    <w:p>
      <w:pPr>
        <w:pStyle w:val="12"/>
        <w:spacing w:before="0" w:beforeLines="0" w:after="0" w:afterLines="0"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答：一般情况下,个人申报职称与所在单位性质没有要求，但与个人现岗位和从事专业有关。个别特殊系列在职称评价标准条件中对单位性质有所规定，如卫生系列等</w:t>
      </w:r>
      <w:r>
        <w:rPr>
          <w:rFonts w:hint="eastAsia" w:ascii="仿宋_GB2312" w:hAnsi="Times New Roman" w:eastAsia="仿宋_GB2312"/>
          <w:sz w:val="32"/>
          <w:szCs w:val="32"/>
          <w:lang w:eastAsia="zh-CN"/>
        </w:rPr>
        <w:t>，从其规定</w:t>
      </w:r>
      <w:r>
        <w:rPr>
          <w:rFonts w:hint="eastAsia" w:ascii="仿宋_GB2312" w:hAnsi="Times New Roman" w:eastAsia="仿宋_GB2312"/>
          <w:sz w:val="32"/>
          <w:szCs w:val="32"/>
        </w:rPr>
        <w:t>。</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rPr>
        <w:t>3.问：职称评审业务有无国籍限制？对于境外人员有没有特别要求？</w:t>
      </w:r>
    </w:p>
    <w:p>
      <w:pPr>
        <w:spacing w:before="0" w:beforeLines="0" w:after="0" w:afterLines="0" w:line="580" w:lineRule="exact"/>
        <w:ind w:firstLine="643" w:firstLineChars="200"/>
        <w:rPr>
          <w:rFonts w:hint="eastAsia" w:ascii="仿宋_GB2312" w:eastAsia="仿宋_GB2312"/>
          <w:sz w:val="32"/>
          <w:szCs w:val="32"/>
        </w:rPr>
      </w:pPr>
      <w:r>
        <w:rPr>
          <w:rFonts w:hint="eastAsia" w:ascii="仿宋_GB2312" w:hAnsi="Times New Roman" w:eastAsia="仿宋_GB2312" w:cs="Times New Roman"/>
          <w:b/>
          <w:bCs/>
          <w:sz w:val="32"/>
          <w:szCs w:val="32"/>
        </w:rPr>
        <w:t>答：</w:t>
      </w:r>
      <w:r>
        <w:rPr>
          <w:rFonts w:hint="eastAsia" w:ascii="仿宋_GB2312" w:hAnsi="仿宋_GB2312" w:eastAsia="仿宋_GB2312" w:cs="仿宋_GB2312"/>
          <w:kern w:val="0"/>
          <w:sz w:val="32"/>
          <w:szCs w:val="32"/>
        </w:rPr>
        <w:t>我市职称评审不与户籍、地域、身份、档案、人事关系等挂钩，</w:t>
      </w:r>
      <w:r>
        <w:rPr>
          <w:rFonts w:hint="eastAsia" w:ascii="仿宋_GB2312" w:eastAsia="仿宋_GB2312"/>
          <w:sz w:val="32"/>
          <w:szCs w:val="32"/>
        </w:rPr>
        <w:t>在深在职在岗的专业技术人员</w:t>
      </w:r>
      <w:r>
        <w:rPr>
          <w:rFonts w:hint="default" w:ascii="仿宋_GB2312" w:eastAsia="仿宋_GB2312"/>
          <w:sz w:val="32"/>
          <w:szCs w:val="32"/>
        </w:rPr>
        <w:t>（</w:t>
      </w:r>
      <w:r>
        <w:rPr>
          <w:rFonts w:hint="default" w:ascii="仿宋_GB2312" w:hAnsi="仿宋_GB2312" w:eastAsia="仿宋_GB2312" w:cs="仿宋_GB2312"/>
          <w:kern w:val="0"/>
          <w:sz w:val="32"/>
          <w:szCs w:val="32"/>
        </w:rPr>
        <w:t>含</w:t>
      </w:r>
      <w:r>
        <w:rPr>
          <w:rFonts w:hint="eastAsia" w:ascii="仿宋_GB2312" w:hAnsi="仿宋_GB2312" w:eastAsia="仿宋_GB2312" w:cs="仿宋_GB2312"/>
          <w:kern w:val="0"/>
          <w:sz w:val="32"/>
          <w:szCs w:val="32"/>
        </w:rPr>
        <w:t>港澳台和外籍专业技术人员</w:t>
      </w:r>
      <w:r>
        <w:rPr>
          <w:rFonts w:hint="default" w:ascii="仿宋_GB2312" w:eastAsia="仿宋_GB2312"/>
          <w:sz w:val="32"/>
          <w:szCs w:val="32"/>
        </w:rPr>
        <w:t>）</w:t>
      </w:r>
      <w:r>
        <w:rPr>
          <w:rFonts w:hint="eastAsia" w:ascii="仿宋_GB2312" w:eastAsia="仿宋_GB2312"/>
          <w:sz w:val="32"/>
          <w:szCs w:val="32"/>
        </w:rPr>
        <w:t>，符合评审申报条件的，均可申报评审。</w:t>
      </w:r>
    </w:p>
    <w:p>
      <w:pPr>
        <w:spacing w:before="0" w:beforeLines="0" w:after="0" w:afterLines="0" w:line="580" w:lineRule="exact"/>
        <w:ind w:firstLine="640" w:firstLineChars="200"/>
        <w:rPr>
          <w:rFonts w:hint="default" w:eastAsia="仿宋_GB2312"/>
          <w:sz w:val="32"/>
          <w:szCs w:val="32"/>
          <w:lang w:val="en-US" w:eastAsia="zh-CN"/>
        </w:rPr>
      </w:pPr>
      <w:r>
        <w:rPr>
          <w:rFonts w:hint="eastAsia" w:ascii="仿宋_GB2312" w:hAnsi="仿宋_GB2312" w:eastAsia="仿宋_GB2312" w:cs="仿宋_GB2312"/>
          <w:kern w:val="0"/>
          <w:sz w:val="32"/>
          <w:szCs w:val="32"/>
        </w:rPr>
        <w:t>“在职”是正在任职期间，“在岗”是在专业技术岗位上从事专业技术工作。</w:t>
      </w:r>
      <w:r>
        <w:rPr>
          <w:rFonts w:hint="default"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rPr>
        <w:t>申报人社保缴交单位与申报单位不一致，需要提供单位隶属关系证明材料。</w:t>
      </w:r>
    </w:p>
    <w:p>
      <w:pPr>
        <w:pStyle w:val="12"/>
        <w:spacing w:before="0" w:beforeLines="0" w:after="0" w:afterLines="0" w:line="58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4.问：我已经退休，但返聘企业从事专业技术工作，请问是否可以申报职称评审？</w:t>
      </w:r>
    </w:p>
    <w:p>
      <w:pPr>
        <w:pStyle w:val="12"/>
        <w:spacing w:before="0" w:beforeLines="0" w:after="0" w:afterLines="0"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答：根据《职称评审管理暂行规定》（人社部令第40号），离退休人员不得申报参加职称评审。</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rPr>
        <w:t>5.问：申报人员已取得了标准化工程师资格，现在想申报质量工程师评审可以吗？</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答：如确实已转换了工作岗位，提供转岗证明可以申报。</w:t>
      </w:r>
    </w:p>
    <w:p>
      <w:pPr>
        <w:spacing w:before="0" w:beforeLines="0" w:after="0" w:afterLines="0" w:line="580" w:lineRule="exact"/>
        <w:ind w:firstLine="643" w:firstLineChars="200"/>
        <w:rPr>
          <w:rFonts w:hint="eastAsia" w:ascii="仿宋_GB2312" w:eastAsia="仿宋_GB2312"/>
          <w:b/>
          <w:sz w:val="32"/>
          <w:szCs w:val="32"/>
          <w:highlight w:val="yellow"/>
        </w:rPr>
      </w:pPr>
      <w:r>
        <w:rPr>
          <w:rFonts w:hint="eastAsia" w:ascii="仿宋_GB2312" w:eastAsia="仿宋_GB2312"/>
          <w:b/>
          <w:sz w:val="32"/>
          <w:szCs w:val="32"/>
        </w:rPr>
        <w:t>6.问：参加考试取得的国家职业资格，是否可以直接申报副高级职称评审？</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我省贯彻落实国家和省深化职称制度改革意见精神，在职称与职业资格密切相关的职业领域建立职称与职业资格对应关系，并自2020年度起在全省职称评审工作中试行。对应的职业资格证书管理按国家和省现行规定执行，不另行换发职称证书。</w:t>
      </w:r>
    </w:p>
    <w:p>
      <w:pPr>
        <w:pStyle w:val="12"/>
        <w:spacing w:before="0" w:beforeLines="0" w:after="0" w:afterLines="0" w:line="580" w:lineRule="exact"/>
        <w:ind w:firstLine="640" w:firstLineChars="200"/>
        <w:rPr>
          <w:rFonts w:hint="eastAsia" w:ascii="仿宋_GB2312" w:hAnsi="Times New Roman" w:eastAsia="仿宋_GB2312"/>
          <w:sz w:val="32"/>
          <w:szCs w:val="32"/>
        </w:rPr>
      </w:pPr>
      <w:r>
        <w:rPr>
          <w:rFonts w:hint="eastAsia" w:ascii="仿宋_GB2312" w:eastAsia="仿宋_GB2312"/>
          <w:sz w:val="32"/>
          <w:szCs w:val="32"/>
        </w:rPr>
        <w:t>我省专业技术人员职业资格与职称对应目录试行动态管理，现有情况</w:t>
      </w:r>
      <w:r>
        <w:rPr>
          <w:rFonts w:hint="eastAsia" w:ascii="仿宋_GB2312" w:hAnsi="Times New Roman" w:eastAsia="仿宋_GB2312"/>
          <w:sz w:val="32"/>
          <w:szCs w:val="32"/>
        </w:rPr>
        <w:t>详见</w:t>
      </w:r>
      <w:r>
        <w:rPr>
          <w:rFonts w:hint="eastAsia" w:ascii="仿宋_GB2312" w:hAnsi="Times New Roman" w:eastAsia="仿宋_GB2312"/>
          <w:b w:val="0"/>
          <w:sz w:val="32"/>
          <w:szCs w:val="32"/>
          <w:highlight w:val="none"/>
        </w:rPr>
        <w:t>《国家专业技术人员职业资格与职称对应表（2023年度）</w:t>
      </w:r>
      <w:r>
        <w:rPr>
          <w:rFonts w:hint="eastAsia" w:ascii="仿宋_GB2312" w:hAnsi="Times New Roman" w:eastAsia="仿宋_GB2312"/>
          <w:b w:val="0"/>
          <w:sz w:val="32"/>
          <w:szCs w:val="32"/>
        </w:rPr>
        <w:t>》</w:t>
      </w:r>
      <w:r>
        <w:rPr>
          <w:rFonts w:hint="eastAsia" w:ascii="仿宋_GB2312" w:hAnsi="Times New Roman" w:eastAsia="仿宋_GB2312"/>
          <w:sz w:val="32"/>
          <w:szCs w:val="32"/>
        </w:rPr>
        <w:t>。取得职业资格时间</w:t>
      </w:r>
      <w:r>
        <w:rPr>
          <w:rFonts w:hint="eastAsia" w:ascii="仿宋_GB2312" w:hAnsi="Times New Roman" w:eastAsia="仿宋_GB2312"/>
          <w:color w:val="auto"/>
          <w:sz w:val="32"/>
          <w:szCs w:val="32"/>
        </w:rPr>
        <w:t>以该职业资格最后一门合格</w:t>
      </w:r>
      <w:r>
        <w:rPr>
          <w:rFonts w:hint="eastAsia" w:ascii="仿宋_GB2312" w:hAnsi="Times New Roman" w:eastAsia="仿宋_GB2312"/>
          <w:color w:val="auto"/>
          <w:sz w:val="32"/>
          <w:szCs w:val="32"/>
          <w:lang w:eastAsia="zh-CN"/>
        </w:rPr>
        <w:t>证书上时间</w:t>
      </w:r>
      <w:r>
        <w:rPr>
          <w:rFonts w:hint="eastAsia" w:ascii="仿宋_GB2312" w:hAnsi="Times New Roman" w:eastAsia="仿宋_GB2312"/>
          <w:sz w:val="32"/>
          <w:szCs w:val="32"/>
        </w:rPr>
        <w:t>起算。</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rPr>
        <w:t>7.问：灵活就业人员怎么申报呢？</w:t>
      </w:r>
    </w:p>
    <w:p>
      <w:pPr>
        <w:spacing w:before="0" w:beforeLines="0" w:after="0" w:afterLines="0" w:line="580" w:lineRule="exact"/>
        <w:ind w:firstLine="640" w:firstLineChars="200"/>
        <w:outlineLvl w:val="9"/>
        <w:rPr>
          <w:rFonts w:hint="eastAsia" w:ascii="仿宋_GB2312" w:eastAsia="仿宋_GB2312"/>
          <w:b/>
          <w:bCs/>
          <w:kern w:val="2"/>
          <w:sz w:val="32"/>
          <w:szCs w:val="32"/>
        </w:rPr>
      </w:pPr>
      <w:r>
        <w:rPr>
          <w:rFonts w:hint="eastAsia" w:ascii="仿宋_GB2312" w:eastAsia="仿宋_GB2312"/>
          <w:sz w:val="32"/>
          <w:szCs w:val="32"/>
        </w:rPr>
        <w:t>答：</w:t>
      </w:r>
      <w:r>
        <w:rPr>
          <w:rFonts w:hint="eastAsia" w:ascii="仿宋_GB2312" w:hAnsi="Times New Roman" w:eastAsia="仿宋_GB2312" w:cs="Times New Roman"/>
          <w:b w:val="0"/>
          <w:bCs w:val="0"/>
          <w:kern w:val="2"/>
          <w:sz w:val="32"/>
          <w:szCs w:val="32"/>
        </w:rPr>
        <w:t>自由职业者、灵活就业人员等专业技术人员申报职称评审，可由人事代理机构或行业性社会组织等履行审核、公示、推荐等程序，并由其提交职称评审委员会办公室开展评前审核工作。</w:t>
      </w:r>
    </w:p>
    <w:p>
      <w:pPr>
        <w:pStyle w:val="12"/>
        <w:spacing w:before="0" w:beforeLines="0" w:after="0" w:afterLines="0" w:line="58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8.问：我是出站博士后，请问我在站期间的工作业绩是否可以作为有效业绩？申报程序是怎样的？</w:t>
      </w:r>
    </w:p>
    <w:p>
      <w:pPr>
        <w:pStyle w:val="12"/>
        <w:spacing w:before="0" w:beforeLines="0" w:after="0" w:afterLines="0"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答：博士后在站期间的工作业绩是可以作为申报职称评审有效材料，在程序方面与普通申报人员一样进行申报、提交材料，无特殊的规定。</w:t>
      </w:r>
    </w:p>
    <w:p>
      <w:pPr>
        <w:pStyle w:val="12"/>
        <w:spacing w:before="0" w:beforeLines="0" w:after="0" w:afterLines="0" w:line="58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9.问：我已经评审获得政工师（高级政工师），是否可以申报高级经济师。</w:t>
      </w:r>
    </w:p>
    <w:p>
      <w:pPr>
        <w:pStyle w:val="12"/>
        <w:spacing w:before="0" w:beforeLines="0" w:after="0" w:afterLines="0"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答：不可以。政工师不能作为中级职称的条件来申报高级职称评审。</w:t>
      </w:r>
    </w:p>
    <w:p>
      <w:pPr>
        <w:pStyle w:val="12"/>
        <w:spacing w:before="0" w:beforeLines="0" w:after="0" w:afterLines="0" w:line="58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10.问：我以前从来没有取得过职称，符合条件可以直接评审高级职称吗?</w:t>
      </w:r>
    </w:p>
    <w:p>
      <w:pPr>
        <w:pStyle w:val="12"/>
        <w:spacing w:before="0" w:beforeLines="0" w:after="0" w:afterLines="0"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答：符合以下情况之一的可以直接申报评审高级职称：</w:t>
      </w:r>
    </w:p>
    <w:p>
      <w:pPr>
        <w:pStyle w:val="12"/>
        <w:spacing w:before="0" w:beforeLines="0" w:after="0" w:afterLines="0"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一是</w:t>
      </w:r>
      <w:r>
        <w:rPr>
          <w:rFonts w:hint="eastAsia" w:ascii="仿宋_GB2312" w:eastAsia="仿宋_GB2312"/>
          <w:sz w:val="32"/>
          <w:szCs w:val="32"/>
        </w:rPr>
        <w:t>我省2016年以来出台的各系列职称改革实施方案和评价标准条件规定中可直接申报评审高级职称的人员</w:t>
      </w:r>
      <w:r>
        <w:rPr>
          <w:rFonts w:hint="eastAsia" w:ascii="仿宋_GB2312" w:hAnsi="Times New Roman" w:eastAsia="仿宋_GB2312"/>
          <w:sz w:val="32"/>
          <w:szCs w:val="32"/>
        </w:rPr>
        <w:t>；</w:t>
      </w:r>
    </w:p>
    <w:p>
      <w:pPr>
        <w:pStyle w:val="12"/>
        <w:spacing w:before="0" w:beforeLines="0" w:after="0" w:afterLines="0" w:line="580"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二是符合海外留学回国高层次人员条件的（注：具体条件请查阅粤人发</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2004</w:t>
      </w:r>
      <w:r>
        <w:rPr>
          <w:rFonts w:hint="eastAsia" w:ascii="仿宋_GB2312" w:hAnsi="仿宋" w:eastAsia="仿宋_GB2312"/>
          <w:sz w:val="32"/>
          <w:szCs w:val="32"/>
          <w:highlight w:val="none"/>
        </w:rPr>
        <w:t>〕</w:t>
      </w:r>
      <w:r>
        <w:rPr>
          <w:rFonts w:hint="eastAsia" w:ascii="仿宋_GB2312" w:hAnsi="Times New Roman" w:eastAsia="仿宋_GB2312"/>
          <w:sz w:val="32"/>
          <w:szCs w:val="32"/>
          <w:highlight w:val="none"/>
        </w:rPr>
        <w:t>223号文）；</w:t>
      </w:r>
    </w:p>
    <w:p>
      <w:pPr>
        <w:pStyle w:val="12"/>
        <w:spacing w:before="0" w:beforeLines="0" w:after="0" w:afterLines="0" w:line="580"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三是符合广东省突出贡献人员条件的（注：具体条件请查阅粤人社发</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2012</w:t>
      </w:r>
      <w:r>
        <w:rPr>
          <w:rFonts w:hint="eastAsia" w:ascii="仿宋_GB2312" w:hAnsi="仿宋" w:eastAsia="仿宋_GB2312"/>
          <w:sz w:val="32"/>
          <w:szCs w:val="32"/>
          <w:highlight w:val="none"/>
        </w:rPr>
        <w:t>〕</w:t>
      </w:r>
      <w:r>
        <w:rPr>
          <w:rFonts w:hint="eastAsia" w:ascii="仿宋_GB2312" w:hAnsi="Times New Roman" w:eastAsia="仿宋_GB2312"/>
          <w:sz w:val="32"/>
          <w:szCs w:val="32"/>
          <w:highlight w:val="none"/>
        </w:rPr>
        <w:t>38号文）；</w:t>
      </w:r>
    </w:p>
    <w:p>
      <w:pPr>
        <w:pStyle w:val="12"/>
        <w:spacing w:before="0" w:beforeLines="0" w:after="0" w:afterLines="0"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四是机关公务员调任企、事业单位从事专业技术工作的；</w:t>
      </w:r>
    </w:p>
    <w:p>
      <w:pPr>
        <w:pStyle w:val="12"/>
        <w:spacing w:before="0" w:beforeLines="0" w:after="0" w:afterLines="0"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五是符合其他职称破格申报条件</w:t>
      </w:r>
      <w:r>
        <w:rPr>
          <w:rFonts w:hint="eastAsia" w:ascii="仿宋_GB2312" w:hAnsi="Times New Roman" w:eastAsia="仿宋_GB2312"/>
          <w:sz w:val="32"/>
          <w:szCs w:val="32"/>
          <w:lang w:eastAsia="zh-CN"/>
        </w:rPr>
        <w:t>（如</w:t>
      </w:r>
      <w:r>
        <w:rPr>
          <w:rFonts w:hint="eastAsia" w:ascii="仿宋_GB2312" w:hAnsi="仿宋_GB2312" w:eastAsia="仿宋_GB2312" w:cs="仿宋_GB2312"/>
          <w:bCs/>
          <w:strike w:val="0"/>
          <w:sz w:val="32"/>
          <w:szCs w:val="32"/>
          <w:highlight w:val="none"/>
        </w:rPr>
        <w:t>疫情防控一线专业技术人员、在深工作的港澳台专业人才、博士后创新创业大赛、众创杯</w:t>
      </w:r>
      <w:r>
        <w:rPr>
          <w:rFonts w:hint="eastAsia" w:ascii="仿宋_GB2312" w:hAnsi="仿宋_GB2312" w:eastAsia="仿宋_GB2312" w:cs="仿宋_GB2312"/>
          <w:bCs/>
          <w:strike w:val="0"/>
          <w:sz w:val="32"/>
          <w:szCs w:val="32"/>
          <w:highlight w:val="none"/>
          <w:lang w:eastAsia="zh-CN"/>
        </w:rPr>
        <w:t>等</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的专业技术人员。</w:t>
      </w:r>
    </w:p>
    <w:p>
      <w:pPr>
        <w:pStyle w:val="12"/>
        <w:spacing w:before="0" w:beforeLines="0" w:after="0" w:afterLines="0" w:line="58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不符合上述条件的人员，均需满足相应的学历资历等条件，方可申报高级职称评审。</w:t>
      </w:r>
    </w:p>
    <w:p>
      <w:pPr>
        <w:spacing w:before="0" w:beforeLines="0" w:after="0" w:afterLines="0" w:line="580" w:lineRule="exact"/>
        <w:ind w:firstLine="643" w:firstLineChars="200"/>
        <w:rPr>
          <w:rFonts w:hint="eastAsia" w:ascii="仿宋_GB2312" w:eastAsia="宋体"/>
          <w:b/>
          <w:sz w:val="32"/>
          <w:szCs w:val="32"/>
          <w:lang w:eastAsia="zh-CN"/>
        </w:rPr>
      </w:pPr>
      <w:r>
        <w:rPr>
          <w:rFonts w:hint="eastAsia" w:ascii="仿宋_GB2312" w:eastAsia="仿宋_GB2312"/>
          <w:b/>
          <w:bCs/>
          <w:sz w:val="32"/>
          <w:szCs w:val="32"/>
        </w:rPr>
        <w:t>11.问：</w:t>
      </w:r>
      <w:r>
        <w:rPr>
          <w:rFonts w:hint="eastAsia" w:ascii="仿宋_GB2312" w:eastAsia="仿宋_GB2312"/>
          <w:b/>
          <w:sz w:val="32"/>
          <w:szCs w:val="32"/>
        </w:rPr>
        <w:t>我通过全国统一考试取得了经济师证书，请问这是职称吗？</w:t>
      </w:r>
      <w:r>
        <w:rPr>
          <w:rFonts w:hint="eastAsia" w:ascii="仿宋_GB2312" w:eastAsia="仿宋_GB2312"/>
          <w:b/>
          <w:sz w:val="32"/>
          <w:szCs w:val="32"/>
          <w:highlight w:val="none"/>
        </w:rPr>
        <w:t>转工程技术岗后，如何使用这证书申报工程系列高一级职称？</w:t>
      </w:r>
    </w:p>
    <w:p>
      <w:pPr>
        <w:spacing w:before="0" w:beforeLines="0" w:after="0" w:afterLines="0"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答：通过全国或广东省统一考试取得的职称证书（包括</w:t>
      </w:r>
      <w:r>
        <w:rPr>
          <w:rFonts w:hint="default" w:ascii="Times New Roman" w:hAnsi="Times New Roman" w:eastAsia="仿宋_GB2312" w:cs="Times New Roman"/>
          <w:color w:val="auto"/>
          <w:sz w:val="32"/>
          <w:szCs w:val="32"/>
        </w:rPr>
        <w:t>会计、审计、统计、经济、卫生、船舶、翻译、出版、通信、安全</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专业的初、中级</w:t>
      </w:r>
      <w:r>
        <w:rPr>
          <w:rFonts w:hint="eastAsia" w:ascii="仿宋_GB2312" w:eastAsia="仿宋_GB2312"/>
          <w:sz w:val="32"/>
          <w:szCs w:val="32"/>
          <w:highlight w:val="none"/>
        </w:rPr>
        <w:t>）就是职称证，不需要再通过评审或确认环节。经济</w:t>
      </w:r>
      <w:r>
        <w:rPr>
          <w:rFonts w:hint="eastAsia" w:ascii="仿宋_GB2312" w:eastAsia="仿宋_GB2312"/>
          <w:sz w:val="32"/>
          <w:szCs w:val="32"/>
          <w:highlight w:val="none"/>
          <w:lang w:eastAsia="zh-CN"/>
        </w:rPr>
        <w:t>专业职业资格</w:t>
      </w:r>
      <w:r>
        <w:rPr>
          <w:rFonts w:hint="eastAsia" w:ascii="仿宋_GB2312" w:eastAsia="仿宋_GB2312"/>
          <w:sz w:val="32"/>
          <w:szCs w:val="32"/>
          <w:highlight w:val="none"/>
        </w:rPr>
        <w:t>证书</w:t>
      </w:r>
      <w:r>
        <w:rPr>
          <w:rFonts w:hint="eastAsia" w:ascii="仿宋_GB2312" w:eastAsia="仿宋_GB2312"/>
          <w:sz w:val="32"/>
          <w:szCs w:val="32"/>
          <w:highlight w:val="none"/>
          <w:lang w:eastAsia="zh-CN"/>
        </w:rPr>
        <w:t>持有人</w:t>
      </w:r>
      <w:r>
        <w:rPr>
          <w:rFonts w:hint="eastAsia" w:ascii="仿宋_GB2312" w:eastAsia="仿宋_GB2312"/>
          <w:sz w:val="32"/>
          <w:szCs w:val="32"/>
          <w:highlight w:val="none"/>
        </w:rPr>
        <w:t>先按转系列要求申报工程系列同级别职称，申报同层级职称时，资历可从取得原系列低一层级职称的时间起算，取得原系列同层级职称后的相关业绩成果可作为有效业绩成果；待取得工程系列同级别职称证书后，满一定年限，再申请高一级职称。</w:t>
      </w:r>
    </w:p>
    <w:p>
      <w:pPr>
        <w:wordWrap/>
        <w:spacing w:beforeLines="0" w:afterLines="0" w:line="580" w:lineRule="exact"/>
        <w:ind w:firstLine="643" w:firstLineChars="200"/>
        <w:rPr>
          <w:rFonts w:hint="eastAsia" w:ascii="方正楷体_GBK" w:hAnsi="方正楷体_GBK" w:eastAsia="方正楷体_GBK" w:cs="方正楷体_GBK"/>
          <w:b/>
          <w:i w:val="0"/>
          <w:caps w:val="0"/>
          <w:color w:val="auto"/>
          <w:spacing w:val="0"/>
          <w:sz w:val="32"/>
          <w:szCs w:val="32"/>
          <w:shd w:val="clear" w:color="auto" w:fill="auto"/>
          <w:vertAlign w:val="baseline"/>
          <w:lang w:val="en-US" w:eastAsia="zh-CN"/>
        </w:rPr>
      </w:pPr>
      <w:r>
        <w:rPr>
          <w:rFonts w:hint="eastAsia" w:ascii="仿宋_GB2312" w:eastAsia="仿宋_GB2312"/>
          <w:b/>
          <w:sz w:val="32"/>
          <w:szCs w:val="32"/>
        </w:rPr>
        <w:t>12.问：我通过全国统一考试取得了计算机技术与软件专业证书，这是算已经取得职称了吗？</w:t>
      </w:r>
    </w:p>
    <w:p>
      <w:pPr>
        <w:wordWrap w:val="0"/>
        <w:spacing w:line="580" w:lineRule="exact"/>
        <w:ind w:firstLine="640"/>
        <w:rPr>
          <w:rFonts w:hint="eastAsia" w:ascii="仿宋_GB2312" w:hAnsi="仿宋_GB2312" w:eastAsia="仿宋_GB2312" w:cs="仿宋_GB2312"/>
          <w:i w:val="0"/>
          <w:caps w:val="0"/>
          <w:color w:val="auto"/>
          <w:spacing w:val="0"/>
          <w:sz w:val="32"/>
          <w:szCs w:val="32"/>
          <w:shd w:val="clear" w:color="auto" w:fill="auto"/>
          <w:vertAlign w:val="baseline"/>
          <w:lang w:eastAsia="zh-CN"/>
        </w:rPr>
      </w:pPr>
      <w:r>
        <w:rPr>
          <w:rFonts w:hint="eastAsia" w:ascii="仿宋_GB2312" w:hAnsi="Times New Roman" w:eastAsia="仿宋_GB2312" w:cs="Times New Roman"/>
          <w:i w:val="0"/>
          <w:caps w:val="0"/>
          <w:color w:val="auto"/>
          <w:spacing w:val="0"/>
          <w:sz w:val="32"/>
          <w:szCs w:val="32"/>
          <w:highlight w:val="none"/>
          <w:shd w:val="clear" w:color="auto" w:fill="auto"/>
          <w:vertAlign w:val="baseline"/>
          <w:lang w:eastAsia="zh-CN"/>
        </w:rPr>
        <w:t>答：根据《关于做好</w:t>
      </w:r>
      <w:r>
        <w:rPr>
          <w:rFonts w:hint="eastAsia" w:ascii="仿宋_GB2312" w:hAnsi="Times New Roman" w:eastAsia="仿宋_GB2312" w:cs="Times New Roman"/>
          <w:i w:val="0"/>
          <w:caps w:val="0"/>
          <w:color w:val="auto"/>
          <w:spacing w:val="0"/>
          <w:sz w:val="32"/>
          <w:szCs w:val="32"/>
          <w:highlight w:val="none"/>
          <w:shd w:val="clear" w:color="auto" w:fill="auto"/>
          <w:vertAlign w:val="baseline"/>
          <w:lang w:val="en-US" w:eastAsia="zh-CN"/>
        </w:rPr>
        <w:t>202</w:t>
      </w:r>
      <w:r>
        <w:rPr>
          <w:rFonts w:hint="eastAsia" w:ascii="仿宋_GB2312" w:eastAsia="仿宋_GB2312" w:cs="Times New Roman"/>
          <w:i w:val="0"/>
          <w:caps w:val="0"/>
          <w:color w:val="auto"/>
          <w:spacing w:val="0"/>
          <w:sz w:val="32"/>
          <w:szCs w:val="32"/>
          <w:highlight w:val="none"/>
          <w:shd w:val="clear" w:color="auto" w:fill="auto"/>
          <w:vertAlign w:val="baseline"/>
          <w:lang w:val="en-US" w:eastAsia="zh-CN"/>
        </w:rPr>
        <w:t>3</w:t>
      </w:r>
      <w:r>
        <w:rPr>
          <w:rFonts w:hint="eastAsia" w:ascii="仿宋_GB2312" w:hAnsi="Times New Roman" w:eastAsia="仿宋_GB2312" w:cs="Times New Roman"/>
          <w:i w:val="0"/>
          <w:caps w:val="0"/>
          <w:color w:val="auto"/>
          <w:spacing w:val="0"/>
          <w:sz w:val="32"/>
          <w:szCs w:val="32"/>
          <w:highlight w:val="none"/>
          <w:shd w:val="clear" w:color="auto" w:fill="auto"/>
          <w:vertAlign w:val="baseline"/>
          <w:lang w:val="en-US" w:eastAsia="zh-CN"/>
        </w:rPr>
        <w:t>年度职称评审工作的通知</w:t>
      </w:r>
      <w:r>
        <w:rPr>
          <w:rFonts w:hint="eastAsia" w:ascii="仿宋_GB2312" w:hAnsi="Times New Roman" w:eastAsia="仿宋_GB2312" w:cs="Times New Roman"/>
          <w:i w:val="0"/>
          <w:caps w:val="0"/>
          <w:color w:val="auto"/>
          <w:spacing w:val="0"/>
          <w:sz w:val="32"/>
          <w:szCs w:val="32"/>
          <w:highlight w:val="none"/>
          <w:shd w:val="clear" w:color="auto" w:fill="auto"/>
          <w:vertAlign w:val="baseline"/>
          <w:lang w:eastAsia="zh-CN"/>
        </w:rPr>
        <w:t>》</w:t>
      </w:r>
      <w:r>
        <w:rPr>
          <w:rFonts w:hint="eastAsia" w:ascii="仿宋_GB2312" w:hAnsi="Times New Roman" w:eastAsia="仿宋_GB2312" w:cs="Times New Roman"/>
          <w:i w:val="0"/>
          <w:caps w:val="0"/>
          <w:color w:val="auto"/>
          <w:spacing w:val="0"/>
          <w:sz w:val="32"/>
          <w:szCs w:val="32"/>
          <w:highlight w:val="none"/>
          <w:shd w:val="clear" w:color="auto" w:fill="auto"/>
          <w:vertAlign w:val="baseline"/>
        </w:rPr>
        <w:t>（</w:t>
      </w:r>
      <w:r>
        <w:rPr>
          <w:rFonts w:hint="eastAsia" w:ascii="仿宋_GB2312" w:hAnsi="Times New Roman" w:eastAsia="仿宋_GB2312" w:cs="Times New Roman"/>
          <w:i w:val="0"/>
          <w:caps w:val="0"/>
          <w:color w:val="auto"/>
          <w:spacing w:val="0"/>
          <w:sz w:val="32"/>
          <w:szCs w:val="32"/>
          <w:highlight w:val="none"/>
          <w:shd w:val="clear" w:color="auto" w:fill="auto"/>
          <w:vertAlign w:val="baseline"/>
          <w:lang w:eastAsia="zh-CN"/>
        </w:rPr>
        <w:t>粤人社</w:t>
      </w:r>
      <w:r>
        <w:rPr>
          <w:rFonts w:hint="eastAsia" w:ascii="仿宋_GB2312" w:hAnsi="Times New Roman" w:eastAsia="仿宋_GB2312" w:cs="Times New Roman"/>
          <w:i w:val="0"/>
          <w:caps w:val="0"/>
          <w:color w:val="auto"/>
          <w:spacing w:val="0"/>
          <w:sz w:val="32"/>
          <w:szCs w:val="32"/>
          <w:highlight w:val="none"/>
          <w:shd w:val="clear" w:color="auto" w:fill="auto"/>
          <w:vertAlign w:val="baseline"/>
        </w:rPr>
        <w:t>发〔20</w:t>
      </w:r>
      <w:r>
        <w:rPr>
          <w:rFonts w:hint="eastAsia" w:ascii="仿宋_GB2312" w:hAnsi="Times New Roman" w:eastAsia="仿宋_GB2312" w:cs="Times New Roman"/>
          <w:i w:val="0"/>
          <w:caps w:val="0"/>
          <w:color w:val="auto"/>
          <w:spacing w:val="0"/>
          <w:sz w:val="32"/>
          <w:szCs w:val="32"/>
          <w:highlight w:val="none"/>
          <w:shd w:val="clear" w:color="auto" w:fill="auto"/>
          <w:vertAlign w:val="baseline"/>
          <w:lang w:val="en-US" w:eastAsia="zh-CN"/>
        </w:rPr>
        <w:t>2</w:t>
      </w:r>
      <w:r>
        <w:rPr>
          <w:rFonts w:hint="eastAsia" w:ascii="仿宋_GB2312" w:eastAsia="仿宋_GB2312" w:cs="Times New Roman"/>
          <w:i w:val="0"/>
          <w:caps w:val="0"/>
          <w:color w:val="auto"/>
          <w:spacing w:val="0"/>
          <w:sz w:val="32"/>
          <w:szCs w:val="32"/>
          <w:highlight w:val="none"/>
          <w:shd w:val="clear" w:color="auto" w:fill="auto"/>
          <w:vertAlign w:val="baseline"/>
          <w:lang w:val="en-US" w:eastAsia="zh-CN"/>
        </w:rPr>
        <w:t>3</w:t>
      </w:r>
      <w:r>
        <w:rPr>
          <w:rFonts w:hint="eastAsia" w:ascii="仿宋_GB2312" w:hAnsi="Times New Roman" w:eastAsia="仿宋_GB2312" w:cs="Times New Roman"/>
          <w:i w:val="0"/>
          <w:caps w:val="0"/>
          <w:color w:val="auto"/>
          <w:spacing w:val="0"/>
          <w:sz w:val="32"/>
          <w:szCs w:val="32"/>
          <w:highlight w:val="none"/>
          <w:shd w:val="clear" w:color="auto" w:fill="auto"/>
          <w:vertAlign w:val="baseline"/>
        </w:rPr>
        <w:t>〕</w:t>
      </w:r>
      <w:r>
        <w:rPr>
          <w:rFonts w:hint="eastAsia" w:ascii="仿宋_GB2312" w:hAnsi="Times New Roman" w:eastAsia="仿宋_GB2312" w:cs="Times New Roman"/>
          <w:i w:val="0"/>
          <w:caps w:val="0"/>
          <w:color w:val="auto"/>
          <w:spacing w:val="0"/>
          <w:sz w:val="32"/>
          <w:szCs w:val="32"/>
          <w:highlight w:val="none"/>
          <w:shd w:val="clear" w:color="auto" w:fill="auto"/>
          <w:vertAlign w:val="baseline"/>
          <w:lang w:val="en-US" w:eastAsia="zh-CN"/>
        </w:rPr>
        <w:t>3</w:t>
      </w:r>
      <w:r>
        <w:rPr>
          <w:rFonts w:hint="eastAsia" w:ascii="仿宋_GB2312" w:eastAsia="仿宋_GB2312" w:cs="Times New Roman"/>
          <w:i w:val="0"/>
          <w:caps w:val="0"/>
          <w:color w:val="auto"/>
          <w:spacing w:val="0"/>
          <w:sz w:val="32"/>
          <w:szCs w:val="32"/>
          <w:highlight w:val="none"/>
          <w:shd w:val="clear" w:color="auto" w:fill="auto"/>
          <w:vertAlign w:val="baseline"/>
          <w:lang w:val="en-US" w:eastAsia="zh-CN"/>
        </w:rPr>
        <w:t>2</w:t>
      </w:r>
      <w:r>
        <w:rPr>
          <w:rFonts w:hint="eastAsia" w:ascii="仿宋_GB2312" w:hAnsi="Times New Roman" w:eastAsia="仿宋_GB2312" w:cs="Times New Roman"/>
          <w:i w:val="0"/>
          <w:caps w:val="0"/>
          <w:color w:val="auto"/>
          <w:spacing w:val="0"/>
          <w:sz w:val="32"/>
          <w:szCs w:val="32"/>
          <w:highlight w:val="none"/>
          <w:shd w:val="clear" w:color="auto" w:fill="auto"/>
          <w:vertAlign w:val="baseline"/>
        </w:rPr>
        <w:t>号）</w:t>
      </w:r>
      <w:r>
        <w:rPr>
          <w:rFonts w:hint="eastAsia" w:ascii="仿宋_GB2312" w:hAnsi="Times New Roman" w:eastAsia="仿宋_GB2312" w:cs="Times New Roman"/>
          <w:i w:val="0"/>
          <w:caps w:val="0"/>
          <w:color w:val="auto"/>
          <w:spacing w:val="0"/>
          <w:sz w:val="32"/>
          <w:szCs w:val="32"/>
          <w:highlight w:val="none"/>
          <w:shd w:val="clear" w:color="auto" w:fill="auto"/>
          <w:vertAlign w:val="baseline"/>
          <w:lang w:eastAsia="zh-CN"/>
        </w:rPr>
        <w:t>，</w:t>
      </w:r>
      <w:r>
        <w:rPr>
          <w:rFonts w:hint="eastAsia" w:ascii="仿宋_GB2312" w:hAnsi="Times New Roman" w:eastAsia="仿宋_GB2312" w:cs="Times New Roman"/>
          <w:i w:val="0"/>
          <w:caps w:val="0"/>
          <w:color w:val="auto"/>
          <w:spacing w:val="0"/>
          <w:sz w:val="32"/>
          <w:szCs w:val="32"/>
          <w:highlight w:val="none"/>
          <w:shd w:val="clear" w:color="auto" w:fill="auto"/>
          <w:vertAlign w:val="baseline"/>
        </w:rPr>
        <w:t>通过全国计算机技术与软件专业技术资格（水平）考试取得初级资格、中级资格、高级资格，且符合《人力资源社会保障部工业和信息化部关于深化工程技术人才职称制度改革的指导意见》（人社部发〔2019〕16号）关于助理工程师、工程师、高级工程师学历资历条件的，可分别对应我省工程技术人才系列的助理工程师、工程师和高级工程师。</w:t>
      </w:r>
      <w:r>
        <w:rPr>
          <w:rFonts w:hint="eastAsia" w:ascii="仿宋_GB2312" w:hAnsi="Times New Roman" w:eastAsia="仿宋_GB2312" w:cs="Times New Roman"/>
          <w:i w:val="0"/>
          <w:caps w:val="0"/>
          <w:color w:val="auto"/>
          <w:spacing w:val="0"/>
          <w:sz w:val="32"/>
          <w:szCs w:val="32"/>
          <w:highlight w:val="none"/>
          <w:shd w:val="clear" w:color="auto" w:fill="auto"/>
          <w:vertAlign w:val="baseline"/>
          <w:lang w:eastAsia="zh-CN"/>
        </w:rPr>
        <w:t>具体的学历资历条件如下：</w:t>
      </w:r>
    </w:p>
    <w:tbl>
      <w:tblPr>
        <w:tblStyle w:val="9"/>
        <w:tblpPr w:leftFromText="180" w:rightFromText="180" w:vertAnchor="text" w:horzAnchor="page" w:tblpX="1391" w:tblpY="21"/>
        <w:tblOverlap w:val="never"/>
        <w:tblW w:w="9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7"/>
        <w:gridCol w:w="1052"/>
        <w:gridCol w:w="1329"/>
        <w:gridCol w:w="1484"/>
        <w:gridCol w:w="1572"/>
        <w:gridCol w:w="1428"/>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1" w:hRule="atLeast"/>
          <w:jc w:val="center"/>
        </w:trPr>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计算机 软考</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对应职称</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博士学位</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硕士学位或第二学士学位</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大学本科学历或学士学位</w:t>
            </w:r>
          </w:p>
        </w:tc>
        <w:tc>
          <w:tcPr>
            <w:tcW w:w="1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kern w:val="2"/>
                <w:sz w:val="24"/>
                <w:szCs w:val="24"/>
                <w:u w:val="none"/>
                <w:lang w:val="en-US" w:eastAsia="zh-CN" w:bidi="ar"/>
              </w:rPr>
            </w:pPr>
            <w:r>
              <w:rPr>
                <w:rFonts w:hint="default" w:ascii="Times New Roman" w:hAnsi="Times New Roman" w:eastAsia="仿宋_GB2312" w:cs="Times New Roman"/>
                <w:b/>
                <w:bCs/>
                <w:i w:val="0"/>
                <w:color w:val="auto"/>
                <w:kern w:val="2"/>
                <w:sz w:val="24"/>
                <w:szCs w:val="24"/>
                <w:u w:val="none"/>
                <w:lang w:val="en-US" w:eastAsia="zh-CN" w:bidi="ar"/>
              </w:rPr>
              <w:t>大学专科</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学历</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left="0" w:firstLine="0" w:firstLineChars="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中等职业学校毕业学历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jc w:val="center"/>
        </w:trPr>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初级</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助理</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工程师</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val="0"/>
              <w:spacing w:line="580" w:lineRule="exact"/>
              <w:ind w:firstLine="640"/>
              <w:jc w:val="center"/>
              <w:rPr>
                <w:rFonts w:hint="default" w:ascii="Times New Roman" w:hAnsi="Times New Roman" w:eastAsia="仿宋_GB2312" w:cs="Times New Roman"/>
                <w:i w:val="0"/>
                <w:color w:val="auto"/>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无资历年限</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要求</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从事技术工作满1年</w:t>
            </w:r>
          </w:p>
        </w:tc>
        <w:tc>
          <w:tcPr>
            <w:tcW w:w="1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从事技术工作满3年</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从事技术工作满5年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jc w:val="center"/>
        </w:trPr>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中级</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工程师</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无资历</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年限要求</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工作满2年</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工作满5年</w:t>
            </w:r>
          </w:p>
        </w:tc>
        <w:tc>
          <w:tcPr>
            <w:tcW w:w="1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工作满7年</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val="0"/>
              <w:spacing w:line="580" w:lineRule="exact"/>
              <w:ind w:firstLine="64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jc w:val="center"/>
        </w:trPr>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高级</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高级</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工程师</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工作满2年</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工作满7年</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58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工作满10年</w:t>
            </w:r>
          </w:p>
        </w:tc>
        <w:tc>
          <w:tcPr>
            <w:tcW w:w="1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val="0"/>
              <w:spacing w:line="580" w:lineRule="exact"/>
              <w:ind w:firstLine="640"/>
              <w:jc w:val="center"/>
              <w:rPr>
                <w:rFonts w:hint="default" w:ascii="Times New Roman" w:hAnsi="Times New Roman" w:eastAsia="仿宋_GB2312" w:cs="Times New Roman"/>
                <w:i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val="0"/>
              <w:spacing w:line="580" w:lineRule="exact"/>
              <w:ind w:firstLine="640"/>
              <w:jc w:val="center"/>
              <w:rPr>
                <w:rFonts w:hint="default" w:ascii="Times New Roman" w:hAnsi="Times New Roman" w:eastAsia="仿宋_GB2312" w:cs="Times New Roman"/>
                <w:i w:val="0"/>
                <w:color w:val="auto"/>
                <w:sz w:val="24"/>
                <w:szCs w:val="24"/>
                <w:u w:val="none"/>
              </w:rPr>
            </w:pPr>
          </w:p>
        </w:tc>
      </w:tr>
    </w:tbl>
    <w:p>
      <w:pPr>
        <w:spacing w:before="0" w:beforeLines="0" w:after="0" w:afterLines="0" w:line="580" w:lineRule="exact"/>
        <w:ind w:firstLine="640" w:firstLineChars="200"/>
        <w:rPr>
          <w:rFonts w:hint="eastAsia" w:ascii="仿宋_GB2312" w:eastAsia="仿宋_GB2312"/>
          <w:sz w:val="32"/>
          <w:szCs w:val="32"/>
        </w:rPr>
      </w:pPr>
    </w:p>
    <w:p>
      <w:pPr>
        <w:spacing w:before="0" w:beforeLines="0" w:after="0" w:afterLines="0" w:line="58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13.问：2023年度我市是否对部分专业的职称评审组织统一的专业知识考试？</w:t>
      </w:r>
    </w:p>
    <w:p>
      <w:pPr>
        <w:spacing w:before="0" w:beforeLines="0" w:after="0" w:afterLines="0"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rPr>
        <w:t>根据《关于进一步优化建筑工程等专业职称评审方式的通知》（深人社发〔2023〕26号），自2023年7月20日起，全市不再统一组织建筑工程、路桥工程、铁道交通工程、标准化专业初、中级职称专业知识考试。申报人直接按照我市年度职称评审通知要求在深圳市人才一体化综合服务平台职称申报系统申报评审</w:t>
      </w:r>
      <w:r>
        <w:rPr>
          <w:rFonts w:hint="eastAsia" w:ascii="仿宋_GB2312" w:hAnsi="仿宋_GB2312" w:eastAsia="仿宋_GB2312" w:cs="仿宋_GB2312"/>
          <w:sz w:val="32"/>
          <w:szCs w:val="32"/>
          <w:lang w:eastAsia="zh-CN"/>
        </w:rPr>
        <w:t>。</w:t>
      </w:r>
    </w:p>
    <w:p>
      <w:pPr>
        <w:spacing w:beforeLines="0" w:afterLines="0"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已参加2021年及2022年职称专业知识考试且考试合格的专业技术人员，考试成绩保留三年有效期并作为相应专业职称评审重要依据，可分别用于申报2023年度及2023、2024年度职称评审</w:t>
      </w:r>
      <w:r>
        <w:rPr>
          <w:rFonts w:hint="eastAsia" w:ascii="仿宋_GB2312" w:hAnsi="仿宋_GB2312" w:eastAsia="仿宋_GB2312" w:cs="仿宋_GB2312"/>
          <w:sz w:val="32"/>
          <w:szCs w:val="32"/>
          <w:lang w:eastAsia="zh-CN"/>
        </w:rPr>
        <w:t>。具体事项可向相关市属职称评审委员会办公室咨询。</w:t>
      </w:r>
    </w:p>
    <w:p>
      <w:pPr>
        <w:spacing w:before="0" w:beforeLines="0" w:after="0" w:afterLines="0"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1</w:t>
      </w:r>
      <w:r>
        <w:rPr>
          <w:rFonts w:hint="eastAsia" w:ascii="仿宋_GB2312" w:eastAsia="仿宋_GB2312"/>
          <w:b/>
          <w:bCs/>
          <w:sz w:val="32"/>
          <w:szCs w:val="32"/>
          <w:lang w:val="en-US" w:eastAsia="zh-CN"/>
        </w:rPr>
        <w:t>4.</w:t>
      </w:r>
      <w:r>
        <w:rPr>
          <w:rFonts w:hint="eastAsia" w:ascii="仿宋_GB2312" w:eastAsia="仿宋_GB2312"/>
          <w:b/>
          <w:bCs/>
          <w:sz w:val="32"/>
          <w:szCs w:val="32"/>
        </w:rPr>
        <w:t>问：我的职称证书是在外地考评的，在深能继续使用申报高一级职称么？</w:t>
      </w:r>
    </w:p>
    <w:p>
      <w:pPr>
        <w:spacing w:before="0" w:beforeLines="0" w:after="0" w:afterLines="0" w:line="580" w:lineRule="exact"/>
        <w:ind w:firstLine="640" w:firstLineChars="200"/>
        <w:rPr>
          <w:rFonts w:hint="eastAsia" w:ascii="仿宋_GB2312" w:eastAsia="仿宋_GB2312"/>
          <w:b/>
          <w:sz w:val="32"/>
          <w:szCs w:val="32"/>
        </w:rPr>
      </w:pPr>
      <w:r>
        <w:rPr>
          <w:rFonts w:hint="eastAsia" w:ascii="仿宋_GB2312" w:eastAsia="仿宋_GB2312"/>
          <w:sz w:val="32"/>
          <w:szCs w:val="32"/>
        </w:rPr>
        <w:t>答：在省外（含军队、央企）通过人事部门授权的评委会评审获得的职称，申报评审晋升高一级别职称，需上传资格证书</w:t>
      </w:r>
      <w:r>
        <w:rPr>
          <w:rFonts w:hint="eastAsia" w:ascii="仿宋_GB2312" w:eastAsia="仿宋_GB2312"/>
          <w:sz w:val="32"/>
          <w:szCs w:val="32"/>
          <w:lang w:eastAsia="zh-CN"/>
        </w:rPr>
        <w:t>及</w:t>
      </w:r>
      <w:r>
        <w:rPr>
          <w:rFonts w:hint="eastAsia" w:ascii="仿宋_GB2312" w:eastAsia="仿宋_GB2312"/>
          <w:sz w:val="32"/>
          <w:szCs w:val="32"/>
        </w:rPr>
        <w:t>评审表</w:t>
      </w:r>
      <w:r>
        <w:rPr>
          <w:rFonts w:hint="eastAsia" w:ascii="仿宋_GB2312" w:eastAsia="仿宋_GB2312"/>
          <w:sz w:val="32"/>
          <w:szCs w:val="32"/>
          <w:lang w:eastAsia="zh-CN"/>
        </w:rPr>
        <w:t>、</w:t>
      </w:r>
      <w:r>
        <w:rPr>
          <w:rFonts w:hint="eastAsia" w:ascii="仿宋_GB2312" w:eastAsia="仿宋_GB2312"/>
          <w:sz w:val="32"/>
          <w:szCs w:val="32"/>
        </w:rPr>
        <w:t>任职文件等材料。未上传或上传材料不完整的，不予受理申报。</w:t>
      </w:r>
    </w:p>
    <w:p>
      <w:pPr>
        <w:spacing w:before="0" w:beforeLines="0" w:after="0" w:afterLines="0" w:line="580" w:lineRule="exact"/>
        <w:ind w:firstLine="643" w:firstLineChars="200"/>
        <w:rPr>
          <w:rFonts w:ascii="仿宋_GB2312" w:eastAsia="仿宋_GB2312"/>
          <w:b/>
          <w:sz w:val="32"/>
          <w:szCs w:val="32"/>
        </w:rPr>
      </w:pPr>
      <w:r>
        <w:rPr>
          <w:rFonts w:hint="eastAsia" w:ascii="仿宋_GB2312" w:eastAsia="仿宋_GB2312"/>
          <w:b/>
          <w:sz w:val="32"/>
          <w:szCs w:val="32"/>
          <w:lang w:eastAsia="zh-CN"/>
        </w:rPr>
        <w:t>1</w:t>
      </w:r>
      <w:r>
        <w:rPr>
          <w:rFonts w:hint="eastAsia" w:ascii="仿宋_GB2312" w:eastAsia="仿宋_GB2312"/>
          <w:b/>
          <w:sz w:val="32"/>
          <w:szCs w:val="32"/>
          <w:lang w:val="en-US" w:eastAsia="zh-CN"/>
        </w:rPr>
        <w:t>5</w:t>
      </w:r>
      <w:r>
        <w:rPr>
          <w:rFonts w:ascii="仿宋_GB2312" w:eastAsia="仿宋_GB2312"/>
          <w:b/>
          <w:sz w:val="32"/>
          <w:szCs w:val="32"/>
        </w:rPr>
        <w:t>.</w:t>
      </w:r>
      <w:r>
        <w:rPr>
          <w:rFonts w:hint="eastAsia" w:ascii="仿宋_GB2312" w:eastAsia="仿宋_GB2312"/>
          <w:b/>
          <w:bCs/>
          <w:sz w:val="32"/>
          <w:szCs w:val="32"/>
        </w:rPr>
        <w:t>问：</w:t>
      </w:r>
      <w:r>
        <w:rPr>
          <w:rFonts w:hint="eastAsia" w:ascii="仿宋_GB2312" w:eastAsia="仿宋_GB2312"/>
          <w:b/>
          <w:sz w:val="32"/>
          <w:szCs w:val="32"/>
        </w:rPr>
        <w:t>本人在省外单位获得高级工程师职称，现转入深圳工作。 当前工作单位在职称系统中进行年度考核时，对转入之前年度如何考核？</w:t>
      </w:r>
    </w:p>
    <w:p>
      <w:pPr>
        <w:spacing w:before="0" w:beforeLines="0" w:after="0" w:afterLines="0" w:line="580" w:lineRule="exact"/>
        <w:ind w:firstLine="640"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答：现单位可依据原单位的年度考核，在系统中对进入本单位之前的工作年度进行考核填报。</w:t>
      </w:r>
    </w:p>
    <w:p>
      <w:pPr>
        <w:spacing w:before="0" w:beforeLines="0" w:after="0" w:afterLines="0" w:line="580" w:lineRule="exact"/>
        <w:ind w:firstLine="643" w:firstLineChars="200"/>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eastAsia="zh-CN"/>
        </w:rPr>
        <w:t>6</w:t>
      </w:r>
      <w:r>
        <w:rPr>
          <w:rFonts w:hint="eastAsia" w:ascii="仿宋_GB2312" w:eastAsia="仿宋_GB2312"/>
          <w:b/>
          <w:sz w:val="32"/>
          <w:szCs w:val="32"/>
        </w:rPr>
        <w:t>.</w:t>
      </w:r>
      <w:r>
        <w:rPr>
          <w:rFonts w:hint="eastAsia" w:ascii="仿宋_GB2312" w:eastAsia="仿宋_GB2312"/>
          <w:b/>
          <w:bCs/>
          <w:sz w:val="32"/>
          <w:szCs w:val="32"/>
        </w:rPr>
        <w:t>问：</w:t>
      </w:r>
      <w:r>
        <w:rPr>
          <w:rFonts w:hint="eastAsia" w:ascii="仿宋_GB2312" w:eastAsia="仿宋_GB2312"/>
          <w:b/>
          <w:sz w:val="32"/>
          <w:szCs w:val="32"/>
        </w:rPr>
        <w:t>申报职称，什么材料可以作为业绩？</w:t>
      </w:r>
      <w:r>
        <w:rPr>
          <w:rFonts w:ascii="仿宋_GB2312" w:eastAsia="仿宋_GB2312"/>
          <w:b/>
          <w:sz w:val="32"/>
          <w:szCs w:val="32"/>
        </w:rPr>
        <w:t xml:space="preserve"> </w:t>
      </w:r>
    </w:p>
    <w:p>
      <w:pPr>
        <w:spacing w:before="0" w:beforeLines="0" w:after="0" w:afterLines="0" w:line="580" w:lineRule="exact"/>
        <w:ind w:firstLine="640" w:firstLineChars="200"/>
        <w:rPr>
          <w:rFonts w:hint="default" w:ascii="方正粗黑宋简体" w:hAnsi="方正粗黑宋简体" w:eastAsia="方正粗黑宋简体"/>
          <w:bCs/>
          <w:sz w:val="32"/>
          <w:szCs w:val="32"/>
        </w:rPr>
      </w:pPr>
      <w:r>
        <w:rPr>
          <w:rFonts w:hint="eastAsia" w:ascii="仿宋_GB2312" w:hAnsi="宋体" w:eastAsia="仿宋_GB2312" w:cs="仿宋_GB2312"/>
          <w:color w:val="000000"/>
          <w:sz w:val="32"/>
          <w:szCs w:val="32"/>
          <w:shd w:val="clear" w:color="auto" w:fill="FFFFFF"/>
        </w:rPr>
        <w:t>答：业绩材料必须是基于本人实际情况且真实有效的工作成果，佐证材料必须完整，例如施工合同、设计方案、技术方案、解决方案及施工图设计等；合同内容太多的，一般要求提供合同封面、关键页和最后一页法人代表签字页即可</w:t>
      </w:r>
      <w:r>
        <w:rPr>
          <w:rFonts w:hint="default" w:ascii="仿宋_GB2312" w:hAnsi="宋体" w:eastAsia="仿宋_GB2312" w:cs="仿宋_GB2312"/>
          <w:color w:val="000000"/>
          <w:sz w:val="32"/>
          <w:szCs w:val="32"/>
          <w:shd w:val="clear" w:color="auto" w:fill="FFFFFF"/>
        </w:rPr>
        <w:t>；奖项、课题等应附举办单位正式文件及查询网址、查询截图等</w:t>
      </w:r>
      <w:r>
        <w:rPr>
          <w:rFonts w:hint="eastAsia" w:ascii="仿宋_GB2312" w:hAnsi="宋体" w:eastAsia="仿宋_GB2312" w:cs="仿宋_GB2312"/>
          <w:color w:val="000000"/>
          <w:sz w:val="32"/>
          <w:szCs w:val="32"/>
          <w:shd w:val="clear" w:color="auto" w:fill="FFFFFF"/>
        </w:rPr>
        <w:t>。业绩成果材料需要有相关佐证材料来证明本人参与和所起到的作用，例如：会议记录签到表、聘任聘书证明、有签名的技术文件、有签名的施工竣工报告等。</w:t>
      </w:r>
    </w:p>
    <w:p>
      <w:pPr>
        <w:keepNext w:val="0"/>
        <w:keepLines w:val="0"/>
        <w:pageBreakBefore w:val="0"/>
        <w:widowControl/>
        <w:kinsoku/>
        <w:wordWrap/>
        <w:overflowPunct/>
        <w:topLinePunct/>
        <w:autoSpaceDE/>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US" w:eastAsia="zh-CN"/>
        </w:rPr>
        <w:t>17</w:t>
      </w:r>
      <w:r>
        <w:rPr>
          <w:rFonts w:hint="eastAsia" w:ascii="仿宋_GB2312" w:hAnsi="仿宋_GB2312" w:eastAsia="仿宋_GB2312" w:cs="仿宋_GB2312"/>
          <w:b/>
          <w:bCs/>
          <w:sz w:val="32"/>
          <w:szCs w:val="32"/>
          <w:highlight w:val="none"/>
          <w:lang w:val="en"/>
        </w:rPr>
        <w:t>.</w:t>
      </w:r>
      <w:r>
        <w:rPr>
          <w:rFonts w:hint="eastAsia" w:ascii="仿宋_GB2312" w:eastAsia="仿宋_GB2312"/>
          <w:b/>
          <w:bCs/>
          <w:sz w:val="32"/>
          <w:szCs w:val="32"/>
        </w:rPr>
        <w:t>问：</w:t>
      </w:r>
      <w:r>
        <w:rPr>
          <w:rFonts w:hint="eastAsia" w:ascii="仿宋_GB2312" w:hAnsi="仿宋_GB2312" w:eastAsia="仿宋_GB2312" w:cs="仿宋_GB2312"/>
          <w:b/>
          <w:bCs/>
          <w:sz w:val="32"/>
          <w:szCs w:val="32"/>
          <w:highlight w:val="none"/>
          <w:lang w:val="en"/>
        </w:rPr>
        <w:t>对个别</w:t>
      </w:r>
      <w:r>
        <w:rPr>
          <w:rFonts w:hint="eastAsia" w:ascii="仿宋_GB2312" w:hAnsi="仿宋_GB2312" w:eastAsia="仿宋_GB2312" w:cs="仿宋_GB2312"/>
          <w:b/>
          <w:bCs/>
          <w:sz w:val="32"/>
          <w:szCs w:val="32"/>
          <w:highlight w:val="none"/>
          <w:lang w:val="en" w:eastAsia="zh-CN"/>
        </w:rPr>
        <w:t>我市未开展</w:t>
      </w:r>
      <w:r>
        <w:rPr>
          <w:rFonts w:hint="eastAsia" w:ascii="仿宋_GB2312" w:hAnsi="仿宋_GB2312" w:eastAsia="仿宋_GB2312" w:cs="仿宋_GB2312"/>
          <w:b/>
          <w:bCs/>
          <w:sz w:val="32"/>
          <w:szCs w:val="32"/>
          <w:highlight w:val="none"/>
          <w:lang w:val="en"/>
        </w:rPr>
        <w:t>评审的专业，如何办理?</w:t>
      </w:r>
    </w:p>
    <w:p>
      <w:pPr>
        <w:spacing w:before="0" w:beforeLines="0" w:after="0" w:afterLines="0"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答：</w:t>
      </w:r>
      <w:r>
        <w:rPr>
          <w:rFonts w:hint="eastAsia" w:ascii="仿宋_GB2312" w:eastAsia="仿宋_GB2312"/>
          <w:sz w:val="32"/>
          <w:szCs w:val="32"/>
        </w:rPr>
        <w:t>对于我市未开展的职称评审专业、级别和</w:t>
      </w:r>
      <w:r>
        <w:rPr>
          <w:rFonts w:hint="eastAsia" w:ascii="仿宋_GB2312" w:eastAsia="仿宋_GB2312"/>
          <w:sz w:val="32"/>
          <w:szCs w:val="32"/>
          <w:lang w:eastAsia="zh-CN"/>
        </w:rPr>
        <w:t>乡村工匠、</w:t>
      </w:r>
      <w:r>
        <w:rPr>
          <w:rFonts w:hint="eastAsia" w:ascii="仿宋_GB2312" w:eastAsia="仿宋_GB2312"/>
          <w:b/>
          <w:bCs/>
          <w:color w:val="auto"/>
          <w:sz w:val="32"/>
          <w:szCs w:val="32"/>
        </w:rPr>
        <w:t>高技能人才</w:t>
      </w:r>
      <w:r>
        <w:rPr>
          <w:rFonts w:hint="eastAsia" w:ascii="仿宋_GB2312" w:eastAsia="仿宋_GB2312"/>
          <w:sz w:val="32"/>
          <w:szCs w:val="32"/>
        </w:rPr>
        <w:t>参加职称评审</w:t>
      </w:r>
      <w:r>
        <w:rPr>
          <w:rFonts w:hint="eastAsia" w:ascii="仿宋_GB2312" w:eastAsia="仿宋_GB2312"/>
          <w:sz w:val="32"/>
          <w:szCs w:val="32"/>
          <w:lang w:eastAsia="zh-CN"/>
        </w:rPr>
        <w:t>等</w:t>
      </w:r>
      <w:r>
        <w:rPr>
          <w:rFonts w:hint="eastAsia" w:ascii="仿宋_GB2312" w:eastAsia="仿宋_GB2312"/>
          <w:sz w:val="32"/>
          <w:szCs w:val="32"/>
        </w:rPr>
        <w:t>需申请参加省属高级职称评审委员会的评审。</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（一）省属高级职称评审委员会申报通知及联系方式可登录“广东省专业技术</w:t>
      </w:r>
      <w:r>
        <w:rPr>
          <w:rFonts w:hint="eastAsia" w:ascii="仿宋_GB2312" w:eastAsia="仿宋_GB2312"/>
          <w:sz w:val="32"/>
          <w:szCs w:val="32"/>
          <w:lang w:eastAsia="zh-CN"/>
        </w:rPr>
        <w:t>人才职称管理</w:t>
      </w:r>
      <w:r>
        <w:rPr>
          <w:rFonts w:hint="eastAsia" w:ascii="仿宋_GB2312" w:eastAsia="仿宋_GB2312"/>
          <w:sz w:val="32"/>
          <w:szCs w:val="32"/>
        </w:rPr>
        <w:t>系统（https://ggfw.hrss.gd.gov.cn/gdweb/ggfw/web/pub/ggfwzyjs.do）”的通知公告。</w:t>
      </w:r>
    </w:p>
    <w:p>
      <w:pPr>
        <w:spacing w:before="0" w:beforeLines="0" w:after="0" w:afterLines="0" w:line="580" w:lineRule="exact"/>
        <w:ind w:firstLine="640" w:firstLineChars="200"/>
        <w:rPr>
          <w:rFonts w:hint="eastAsia" w:ascii="仿宋_GB2312" w:eastAsia="仿宋_GB2312"/>
          <w:b w:val="0"/>
          <w:bCs w:val="0"/>
          <w:sz w:val="32"/>
          <w:szCs w:val="32"/>
        </w:rPr>
      </w:pPr>
      <w:r>
        <w:rPr>
          <w:rFonts w:hint="eastAsia" w:ascii="仿宋_GB2312" w:eastAsia="仿宋_GB2312"/>
          <w:sz w:val="32"/>
          <w:szCs w:val="32"/>
        </w:rPr>
        <w:t>（二）</w:t>
      </w:r>
      <w:r>
        <w:rPr>
          <w:rFonts w:hint="eastAsia" w:ascii="仿宋_GB2312" w:eastAsia="仿宋_GB2312"/>
          <w:sz w:val="32"/>
          <w:szCs w:val="32"/>
          <w:lang w:eastAsia="zh-CN"/>
        </w:rPr>
        <w:t>除乡村工匠专业技术人员外，</w:t>
      </w:r>
      <w:r>
        <w:rPr>
          <w:rFonts w:hint="eastAsia" w:ascii="仿宋_GB2312" w:eastAsia="仿宋_GB2312"/>
          <w:sz w:val="32"/>
          <w:szCs w:val="32"/>
        </w:rPr>
        <w:t>申报省属职称评委会，填报广东省专业技术人员职称管理系统时，人事单位和主管单位需选择全市统一单位：人事单位请选择“深圳市送省属评委会评审申报单位（人事单位）”；主管单位请选择：“深圳市送省属评委会评审申报单位（主管单位）”。</w:t>
      </w:r>
      <w:r>
        <w:rPr>
          <w:rFonts w:hint="eastAsia" w:ascii="仿宋_GB2312" w:eastAsia="仿宋_GB2312"/>
          <w:b w:val="0"/>
          <w:bCs w:val="0"/>
          <w:sz w:val="32"/>
          <w:szCs w:val="32"/>
        </w:rPr>
        <w:t>申报人员实际用人单位只需履行线下的材料审核、公示等，不需要在系统上操作，具体业务审核由市人力资源保障局的受理点进行审核。</w:t>
      </w:r>
    </w:p>
    <w:p>
      <w:pPr>
        <w:spacing w:before="0" w:beforeLines="0" w:after="0" w:afterLines="0" w:line="580" w:lineRule="exact"/>
        <w:ind w:firstLine="640" w:firstLineChars="200"/>
        <w:rPr>
          <w:rFonts w:hint="eastAsia" w:ascii="仿宋_GB2312" w:eastAsia="仿宋_GB2312"/>
          <w:sz w:val="32"/>
          <w:szCs w:val="32"/>
          <w:lang w:eastAsia="zh-CN"/>
        </w:rPr>
      </w:pPr>
      <w:r>
        <w:rPr>
          <w:rFonts w:hint="eastAsia" w:ascii="仿宋_GB2312" w:eastAsia="仿宋_GB2312"/>
          <w:b w:val="0"/>
          <w:bCs w:val="0"/>
          <w:sz w:val="32"/>
          <w:szCs w:val="32"/>
          <w:lang w:eastAsia="zh-CN"/>
        </w:rPr>
        <w:t>（三）乡村工匠专业技术人员请登录：http://yzb.joinken.cn/xcgj/#/login?redirect=%2Fdashboard，查看具体通知安排。</w:t>
      </w:r>
    </w:p>
    <w:p>
      <w:pPr>
        <w:spacing w:before="0" w:beforeLines="0" w:after="0" w:afterLines="0" w:line="58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）我市人才一体化平台上的审核申报省属和其他评委会评审的专业技术资格业务仅为送省评审前的一个环节，送省</w:t>
      </w:r>
      <w:r>
        <w:rPr>
          <w:rFonts w:hint="eastAsia" w:ascii="仿宋_GB2312" w:eastAsia="仿宋_GB2312"/>
          <w:sz w:val="32"/>
          <w:szCs w:val="32"/>
          <w:lang w:eastAsia="zh-CN"/>
        </w:rPr>
        <w:t>纸质</w:t>
      </w:r>
      <w:r>
        <w:rPr>
          <w:rFonts w:hint="eastAsia" w:ascii="仿宋_GB2312" w:eastAsia="仿宋_GB2312"/>
          <w:sz w:val="32"/>
          <w:szCs w:val="32"/>
        </w:rPr>
        <w:t>申请材料由我市审核后申报人自行提交，具体办理流程请依照所申报省属职称评委会指引推进。</w:t>
      </w:r>
    </w:p>
    <w:p>
      <w:pPr>
        <w:spacing w:before="0" w:beforeLines="0" w:after="0" w:afterLines="0" w:line="580" w:lineRule="exact"/>
        <w:ind w:firstLine="640" w:firstLineChars="200"/>
        <w:outlineLvl w:val="1"/>
        <w:rPr>
          <w:rFonts w:hint="default" w:ascii="CESI黑体-GB2312" w:hAnsi="CESI黑体-GB2312" w:eastAsia="CESI黑体-GB2312" w:cs="CESI黑体-GB2312"/>
          <w:bCs w:val="0"/>
          <w:color w:val="000000"/>
          <w:sz w:val="32"/>
          <w:szCs w:val="32"/>
          <w:highlight w:val="none"/>
          <w:lang w:eastAsia="zh-CN"/>
        </w:rPr>
      </w:pP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rPr>
      </w:pPr>
      <w:r>
        <w:rPr>
          <w:rFonts w:hint="default" w:ascii="CESI黑体-GB2312" w:hAnsi="CESI黑体-GB2312" w:eastAsia="CESI黑体-GB2312" w:cs="CESI黑体-GB2312"/>
          <w:bCs w:val="0"/>
          <w:color w:val="000000"/>
          <w:sz w:val="32"/>
          <w:szCs w:val="32"/>
          <w:highlight w:val="none"/>
          <w:lang w:eastAsia="zh-CN"/>
        </w:rPr>
        <w:t>三</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w:t>
      </w:r>
      <w:r>
        <w:rPr>
          <w:rFonts w:hint="default" w:ascii="CESI黑体-GB2312" w:hAnsi="CESI黑体-GB2312" w:eastAsia="CESI黑体-GB2312" w:cs="CESI黑体-GB2312"/>
          <w:bCs w:val="0"/>
          <w:color w:val="000000"/>
          <w:sz w:val="32"/>
          <w:szCs w:val="32"/>
          <w:highlight w:val="none"/>
        </w:rPr>
        <w:t>市属</w:t>
      </w:r>
      <w:r>
        <w:rPr>
          <w:rFonts w:hint="eastAsia" w:ascii="CESI黑体-GB2312" w:hAnsi="CESI黑体-GB2312" w:eastAsia="CESI黑体-GB2312" w:cs="CESI黑体-GB2312"/>
          <w:bCs w:val="0"/>
          <w:color w:val="000000"/>
          <w:sz w:val="32"/>
          <w:szCs w:val="32"/>
          <w:highlight w:val="none"/>
          <w:lang w:eastAsia="zh-CN"/>
        </w:rPr>
        <w:t>职称</w:t>
      </w:r>
      <w:r>
        <w:rPr>
          <w:rFonts w:hint="default" w:ascii="CESI黑体-GB2312" w:hAnsi="CESI黑体-GB2312" w:eastAsia="CESI黑体-GB2312" w:cs="CESI黑体-GB2312"/>
          <w:bCs w:val="0"/>
          <w:color w:val="000000"/>
          <w:sz w:val="32"/>
          <w:szCs w:val="32"/>
          <w:highlight w:val="none"/>
        </w:rPr>
        <w:t>评委会评审流程</w:t>
      </w:r>
      <w:r>
        <w:rPr>
          <w:rFonts w:hint="eastAsia" w:ascii="CESI黑体-GB2312" w:hAnsi="CESI黑体-GB2312" w:eastAsia="CESI黑体-GB2312" w:cs="CESI黑体-GB2312"/>
          <w:bCs w:val="0"/>
          <w:color w:val="000000"/>
          <w:sz w:val="32"/>
          <w:szCs w:val="32"/>
          <w:highlight w:val="none"/>
        </w:rPr>
        <w:t>问题咨询】</w:t>
      </w:r>
    </w:p>
    <w:p>
      <w:pPr>
        <w:pStyle w:val="3"/>
        <w:numPr>
          <w:ilvl w:val="0"/>
          <w:numId w:val="0"/>
        </w:numPr>
        <w:spacing w:before="0" w:after="0" w:line="580" w:lineRule="exact"/>
        <w:ind w:firstLine="640" w:firstLineChars="200"/>
        <w:outlineLvl w:val="1"/>
        <w:rPr>
          <w:rFonts w:hint="default" w:ascii="黑体" w:hAnsi="黑体" w:eastAsia="黑体" w:cs="黑体"/>
          <w:b w:val="0"/>
          <w:bCs w:val="0"/>
          <w:sz w:val="32"/>
          <w:szCs w:val="32"/>
        </w:rPr>
      </w:pPr>
      <w:r>
        <w:rPr>
          <w:rFonts w:hint="default" w:ascii="黑体" w:hAnsi="黑体" w:eastAsia="黑体" w:cs="黑体"/>
          <w:b w:val="0"/>
          <w:bCs w:val="0"/>
          <w:sz w:val="32"/>
          <w:szCs w:val="32"/>
          <w:lang w:eastAsia="zh-CN"/>
        </w:rPr>
        <w:t>1.问：能简要描述一下</w:t>
      </w:r>
      <w:r>
        <w:rPr>
          <w:rFonts w:hint="eastAsia" w:ascii="黑体" w:hAnsi="黑体" w:eastAsia="黑体" w:cs="黑体"/>
          <w:b w:val="0"/>
          <w:bCs w:val="0"/>
          <w:sz w:val="32"/>
          <w:szCs w:val="32"/>
        </w:rPr>
        <w:t>申报市属评委会流程</w:t>
      </w:r>
      <w:r>
        <w:rPr>
          <w:rFonts w:hint="default" w:ascii="黑体" w:hAnsi="黑体" w:eastAsia="黑体" w:cs="黑体"/>
          <w:b w:val="0"/>
          <w:bCs w:val="0"/>
          <w:sz w:val="32"/>
          <w:szCs w:val="32"/>
        </w:rPr>
        <w:t>吗？</w:t>
      </w:r>
    </w:p>
    <w:p>
      <w:pPr>
        <w:spacing w:before="0" w:beforeLines="0" w:after="0" w:afterLines="0" w:line="580" w:lineRule="exact"/>
        <w:ind w:firstLine="0" w:firstLineChars="0"/>
        <w:outlineLvl w:val="9"/>
        <w:rPr>
          <w:rFonts w:hint="eastAsia" w:ascii="黑体" w:hAnsi="黑体" w:eastAsia="黑体"/>
          <w:b w:val="0"/>
          <w:bCs/>
          <w:sz w:val="32"/>
          <w:szCs w:val="32"/>
          <w:lang w:val="en-US" w:eastAsia="zh-CN"/>
        </w:rPr>
      </w:pPr>
      <w:r>
        <w:rPr>
          <w:rFonts w:hint="eastAsia" w:ascii="仿宋_GB2312" w:hAnsi="Times New Roman" w:eastAsia="仿宋_GB2312" w:cs="Times New Roman"/>
          <w:sz w:val="32"/>
          <w:szCs w:val="32"/>
        </w:rPr>
        <w:t>答：按照广东省统一部署，我市职称评审工作每年集中开展一次，一般11-12月份发布当年度职称评审工作通知，次年1月-3月开展职称申报工作，6月底之前我市职称评审委员会完成全部评审工作，6-8月之间陆续发放证书。</w:t>
      </w:r>
      <w:r>
        <w:rPr>
          <w:rFonts w:hint="eastAsia" w:ascii="仿宋_GB2312" w:hAnsi="仿宋_GB2312" w:eastAsia="仿宋_GB2312" w:cs="仿宋_GB2312"/>
          <w:sz w:val="32"/>
          <w:szCs w:val="32"/>
        </w:rPr>
        <w:t>同一评委会的评审通过人员所在单位评后公示开展的及时性与证书发放的速度密切相关。</w:t>
      </w:r>
    </w:p>
    <w:p>
      <w:pPr>
        <w:pStyle w:val="5"/>
        <w:spacing w:line="580" w:lineRule="exact"/>
        <w:ind w:firstLine="640" w:firstLineChars="200"/>
        <w:rPr>
          <w:rFonts w:hint="eastAsia" w:ascii="仿宋_GB2312" w:hAnsi="Times New Roman" w:eastAsia="仿宋_GB2312" w:cs="Times New Roman"/>
          <w:sz w:val="32"/>
          <w:szCs w:val="32"/>
        </w:rPr>
      </w:pPr>
    </w:p>
    <w:p>
      <w:pPr>
        <w:pStyle w:val="5"/>
        <w:spacing w:line="58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Times New Roman"/>
          <w:sz w:val="32"/>
          <w:szCs w:val="32"/>
        </w:rPr>
        <w:drawing>
          <wp:inline distT="0" distB="0" distL="114300" distR="114300">
            <wp:extent cx="4918075" cy="5509895"/>
            <wp:effectExtent l="9525" t="9525" r="25400" b="24130"/>
            <wp:docPr id="1" name="图片 5" descr="167057522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670575225360"/>
                    <pic:cNvPicPr>
                      <a:picLocks noChangeAspect="1"/>
                    </pic:cNvPicPr>
                  </pic:nvPicPr>
                  <pic:blipFill>
                    <a:blip r:embed="rId5"/>
                    <a:stretch>
                      <a:fillRect/>
                    </a:stretch>
                  </pic:blipFill>
                  <pic:spPr>
                    <a:xfrm>
                      <a:off x="0" y="0"/>
                      <a:ext cx="4918075" cy="5509895"/>
                    </a:xfrm>
                    <a:prstGeom prst="rect">
                      <a:avLst/>
                    </a:prstGeom>
                    <a:noFill/>
                    <a:ln w="9525" cap="flat" cmpd="sng">
                      <a:solidFill>
                        <a:srgbClr val="000000"/>
                      </a:solidFill>
                      <a:prstDash val="solid"/>
                      <a:miter/>
                      <a:headEnd type="none" w="med" len="med"/>
                      <a:tailEnd type="none" w="med" len="med"/>
                    </a:ln>
                  </pic:spPr>
                </pic:pic>
              </a:graphicData>
            </a:graphic>
          </wp:inline>
        </w:drawing>
      </w:r>
    </w:p>
    <w:p>
      <w:pPr>
        <w:spacing w:before="0" w:beforeLines="0" w:after="0" w:afterLines="0" w:line="580" w:lineRule="exact"/>
        <w:ind w:firstLine="640" w:firstLineChars="200"/>
        <w:outlineLvl w:val="9"/>
        <w:rPr>
          <w:rFonts w:hint="default" w:ascii="黑体" w:hAnsi="黑体" w:eastAsia="黑体"/>
          <w:b w:val="0"/>
          <w:bCs/>
          <w:sz w:val="32"/>
          <w:szCs w:val="32"/>
          <w:lang w:eastAsia="zh-CN"/>
        </w:rPr>
      </w:pPr>
      <w:r>
        <w:rPr>
          <w:rFonts w:hint="eastAsia" w:ascii="黑体" w:hAnsi="黑体" w:eastAsia="黑体"/>
          <w:b w:val="0"/>
          <w:bCs/>
          <w:sz w:val="32"/>
          <w:szCs w:val="32"/>
          <w:lang w:val="en-US" w:eastAsia="zh-CN"/>
        </w:rPr>
        <w:t>2</w:t>
      </w:r>
      <w:r>
        <w:rPr>
          <w:rFonts w:hint="default" w:ascii="黑体" w:hAnsi="黑体" w:eastAsia="黑体"/>
          <w:b w:val="0"/>
          <w:bCs/>
          <w:sz w:val="32"/>
          <w:szCs w:val="32"/>
        </w:rPr>
        <w:t>.</w:t>
      </w:r>
      <w:r>
        <w:rPr>
          <w:rFonts w:hint="eastAsia" w:ascii="仿宋_GB2312" w:eastAsia="仿宋_GB2312"/>
          <w:b/>
          <w:bCs/>
          <w:sz w:val="32"/>
          <w:szCs w:val="32"/>
        </w:rPr>
        <w:t>问：</w:t>
      </w:r>
      <w:r>
        <w:rPr>
          <w:rFonts w:hint="eastAsia" w:ascii="黑体" w:hAnsi="黑体" w:eastAsia="黑体"/>
          <w:b w:val="0"/>
          <w:bCs/>
          <w:sz w:val="32"/>
          <w:szCs w:val="32"/>
        </w:rPr>
        <w:t>个人申报</w:t>
      </w:r>
      <w:r>
        <w:rPr>
          <w:rFonts w:hint="eastAsia" w:ascii="黑体" w:hAnsi="黑体" w:eastAsia="黑体"/>
          <w:b w:val="0"/>
          <w:bCs/>
          <w:sz w:val="32"/>
          <w:szCs w:val="32"/>
          <w:lang w:val="en-US" w:eastAsia="zh-CN"/>
        </w:rPr>
        <w:t>环节</w:t>
      </w:r>
      <w:r>
        <w:rPr>
          <w:rFonts w:hint="default" w:ascii="黑体" w:hAnsi="黑体" w:eastAsia="黑体"/>
          <w:b w:val="0"/>
          <w:bCs/>
          <w:sz w:val="32"/>
          <w:szCs w:val="32"/>
          <w:lang w:eastAsia="zh-CN"/>
        </w:rPr>
        <w:t>，需要注意什么？</w:t>
      </w:r>
    </w:p>
    <w:p>
      <w:pPr>
        <w:spacing w:before="0" w:beforeLines="0" w:after="0" w:afterLines="0" w:line="580" w:lineRule="exact"/>
        <w:ind w:firstLine="640" w:firstLineChars="200"/>
        <w:rPr>
          <w:rFonts w:hint="eastAsia" w:ascii="仿宋_GB2312" w:eastAsia="仿宋_GB2312"/>
          <w:sz w:val="32"/>
          <w:szCs w:val="32"/>
        </w:rPr>
      </w:pPr>
      <w:r>
        <w:rPr>
          <w:rFonts w:hint="default" w:ascii="仿宋_GB2312" w:eastAsia="仿宋_GB2312"/>
          <w:sz w:val="32"/>
          <w:szCs w:val="32"/>
        </w:rPr>
        <w:t>答：</w:t>
      </w:r>
      <w:r>
        <w:rPr>
          <w:rFonts w:hint="eastAsia" w:ascii="仿宋_GB2312" w:eastAsia="仿宋_GB2312"/>
          <w:sz w:val="32"/>
          <w:szCs w:val="32"/>
        </w:rPr>
        <w:t>职称申报</w:t>
      </w:r>
      <w:r>
        <w:rPr>
          <w:rFonts w:hint="default" w:ascii="仿宋_GB2312" w:eastAsia="仿宋_GB2312"/>
          <w:sz w:val="32"/>
          <w:szCs w:val="32"/>
        </w:rPr>
        <w:t>一般</w:t>
      </w:r>
      <w:r>
        <w:rPr>
          <w:rFonts w:hint="eastAsia" w:ascii="仿宋_GB2312" w:eastAsia="仿宋_GB2312"/>
          <w:sz w:val="32"/>
          <w:szCs w:val="32"/>
        </w:rPr>
        <w:t>统一在深圳市人才一体化综合服务平台（https://hrsspub.sz.gov.cn/rcyth/website/#/type），点击“专技人才-深圳市属职称评委会职称评审申报”申报。</w:t>
      </w:r>
    </w:p>
    <w:p>
      <w:pPr>
        <w:spacing w:before="0" w:beforeLines="0" w:after="0" w:afterLines="0" w:line="580" w:lineRule="exact"/>
        <w:ind w:firstLine="640" w:firstLineChars="200"/>
        <w:outlineLvl w:val="9"/>
        <w:rPr>
          <w:rFonts w:hint="default" w:ascii="黑体" w:hAnsi="黑体" w:eastAsia="黑体"/>
          <w:b w:val="0"/>
          <w:bCs/>
          <w:sz w:val="32"/>
          <w:szCs w:val="32"/>
        </w:rPr>
      </w:pPr>
      <w:r>
        <w:rPr>
          <w:rFonts w:hint="eastAsia" w:ascii="仿宋_GB2312" w:eastAsia="仿宋_GB2312"/>
          <w:sz w:val="32"/>
          <w:szCs w:val="32"/>
        </w:rPr>
        <w:t>按照系统提示如实填写申报资料，并上传个人照片、承诺书、相关证书证明、业绩成果、学术成果（论文著作）等申报材料扫描件。上传材料</w:t>
      </w:r>
      <w:r>
        <w:rPr>
          <w:rFonts w:hint="eastAsia" w:ascii="仿宋_GB2312" w:eastAsia="仿宋_GB2312"/>
          <w:sz w:val="32"/>
          <w:szCs w:val="32"/>
          <w:highlight w:val="none"/>
        </w:rPr>
        <w:t>要求</w:t>
      </w:r>
      <w:r>
        <w:rPr>
          <w:rFonts w:hint="default" w:ascii="仿宋_GB2312" w:eastAsia="仿宋_GB2312"/>
          <w:sz w:val="32"/>
          <w:szCs w:val="32"/>
          <w:highlight w:val="none"/>
        </w:rPr>
        <w:t>详见各</w:t>
      </w:r>
      <w:r>
        <w:rPr>
          <w:rFonts w:hint="eastAsia" w:ascii="仿宋_GB2312" w:hAnsi="仿宋_GB2312" w:eastAsia="仿宋_GB2312" w:cs="仿宋_GB2312"/>
          <w:sz w:val="32"/>
          <w:szCs w:val="32"/>
        </w:rPr>
        <w:t>职称评审委员会</w:t>
      </w:r>
      <w:r>
        <w:rPr>
          <w:rFonts w:hint="default" w:ascii="仿宋_GB2312" w:hAnsi="仿宋_GB2312" w:eastAsia="仿宋_GB2312" w:cs="仿宋_GB2312"/>
          <w:sz w:val="32"/>
          <w:szCs w:val="32"/>
        </w:rPr>
        <w:t>通知要求</w:t>
      </w:r>
      <w:r>
        <w:rPr>
          <w:rFonts w:hint="eastAsia" w:ascii="仿宋_GB2312" w:eastAsia="仿宋_GB2312"/>
          <w:sz w:val="32"/>
          <w:szCs w:val="32"/>
          <w:highlight w:val="none"/>
        </w:rPr>
        <w:t>。</w:t>
      </w:r>
    </w:p>
    <w:p>
      <w:pPr>
        <w:spacing w:before="0" w:beforeLines="0" w:after="0" w:afterLines="0" w:line="580" w:lineRule="exact"/>
        <w:ind w:firstLine="640" w:firstLineChars="200"/>
        <w:outlineLvl w:val="1"/>
        <w:rPr>
          <w:rFonts w:hint="eastAsia" w:ascii="黑体" w:hAnsi="黑体" w:eastAsia="黑体"/>
          <w:b w:val="0"/>
          <w:bCs/>
          <w:sz w:val="32"/>
          <w:szCs w:val="32"/>
        </w:rPr>
      </w:pPr>
      <w:r>
        <w:rPr>
          <w:rFonts w:hint="eastAsia" w:ascii="黑体" w:hAnsi="黑体" w:eastAsia="黑体"/>
          <w:b w:val="0"/>
          <w:bCs/>
          <w:sz w:val="32"/>
          <w:szCs w:val="32"/>
          <w:lang w:val="en-US" w:eastAsia="zh-CN"/>
        </w:rPr>
        <w:t>3</w:t>
      </w:r>
      <w:r>
        <w:rPr>
          <w:rFonts w:hint="default" w:ascii="黑体" w:hAnsi="黑体" w:eastAsia="黑体"/>
          <w:b w:val="0"/>
          <w:bCs/>
          <w:sz w:val="32"/>
          <w:szCs w:val="32"/>
        </w:rPr>
        <w:t>.问：申报系统登录不上，怎么解决？</w:t>
      </w:r>
    </w:p>
    <w:p>
      <w:pPr>
        <w:numPr>
          <w:ilvl w:val="0"/>
          <w:numId w:val="0"/>
        </w:numPr>
        <w:spacing w:beforeLines="0" w:afterLines="0" w:line="580" w:lineRule="exact"/>
        <w:ind w:firstLine="640" w:firstLineChars="200"/>
        <w:rPr>
          <w:rFonts w:hint="eastAsia" w:ascii="仿宋_GB2312" w:eastAsia="仿宋_GB2312"/>
          <w:sz w:val="32"/>
          <w:szCs w:val="32"/>
        </w:rPr>
      </w:pPr>
      <w:r>
        <w:rPr>
          <w:rFonts w:hint="default" w:ascii="仿宋_GB2312" w:eastAsia="仿宋_GB2312"/>
          <w:sz w:val="32"/>
          <w:szCs w:val="32"/>
        </w:rPr>
        <w:t>答：</w:t>
      </w:r>
      <w:r>
        <w:rPr>
          <w:rFonts w:hint="eastAsia" w:ascii="仿宋_GB2312" w:eastAsia="仿宋_GB2312"/>
          <w:sz w:val="32"/>
          <w:szCs w:val="32"/>
          <w:lang w:val="en-US" w:eastAsia="zh-CN"/>
        </w:rPr>
        <w:t>系统操作问题详见系统操作手册（申报系统中下载）</w:t>
      </w:r>
      <w:r>
        <w:rPr>
          <w:rFonts w:hint="default" w:ascii="仿宋_GB2312" w:eastAsia="仿宋_GB2312"/>
          <w:sz w:val="32"/>
          <w:szCs w:val="32"/>
          <w:lang w:eastAsia="zh-CN"/>
        </w:rPr>
        <w:t>。</w:t>
      </w:r>
      <w:r>
        <w:rPr>
          <w:rFonts w:hint="eastAsia" w:ascii="仿宋_GB2312" w:eastAsia="仿宋_GB2312"/>
          <w:sz w:val="32"/>
          <w:szCs w:val="32"/>
        </w:rPr>
        <w:t>建议使用win7以上操作系统，谷歌或火狐浏览器访问本系统，如使用其他操作系统和浏览器，可能会有兼容性问题。</w:t>
      </w:r>
      <w:r>
        <w:rPr>
          <w:rFonts w:hint="default" w:ascii="仿宋_GB2312" w:eastAsia="仿宋_GB2312"/>
          <w:sz w:val="32"/>
          <w:szCs w:val="32"/>
        </w:rPr>
        <w:t>同时，</w:t>
      </w:r>
      <w:r>
        <w:rPr>
          <w:rFonts w:hint="eastAsia" w:ascii="仿宋_GB2312" w:eastAsia="仿宋_GB2312"/>
          <w:sz w:val="32"/>
          <w:szCs w:val="32"/>
        </w:rPr>
        <w:t>申报系统需要以PDF格式输出打印评审表等报表，请安装PDF官方软件。</w:t>
      </w:r>
    </w:p>
    <w:p>
      <w:pPr>
        <w:spacing w:before="0" w:beforeLines="0" w:after="0" w:afterLines="0" w:line="580" w:lineRule="exact"/>
        <w:ind w:firstLine="640" w:firstLineChars="200"/>
        <w:outlineLvl w:val="1"/>
        <w:rPr>
          <w:rFonts w:hint="default" w:ascii="黑体" w:hAnsi="黑体" w:eastAsia="黑体"/>
          <w:b w:val="0"/>
          <w:bCs/>
          <w:sz w:val="32"/>
          <w:szCs w:val="32"/>
        </w:rPr>
      </w:pPr>
      <w:r>
        <w:rPr>
          <w:rFonts w:hint="default" w:ascii="黑体" w:hAnsi="黑体" w:eastAsia="黑体"/>
          <w:b w:val="0"/>
          <w:bCs/>
          <w:sz w:val="32"/>
          <w:szCs w:val="32"/>
        </w:rPr>
        <w:t>4.问：</w:t>
      </w:r>
      <w:r>
        <w:rPr>
          <w:rFonts w:hint="eastAsia" w:ascii="黑体" w:hAnsi="黑体" w:eastAsia="黑体"/>
          <w:b w:val="0"/>
          <w:bCs/>
          <w:sz w:val="32"/>
          <w:szCs w:val="32"/>
        </w:rPr>
        <w:t>用人单位</w:t>
      </w:r>
      <w:r>
        <w:rPr>
          <w:rFonts w:hint="default" w:ascii="黑体" w:hAnsi="黑体" w:eastAsia="黑体"/>
          <w:b w:val="0"/>
          <w:bCs/>
          <w:sz w:val="32"/>
          <w:szCs w:val="32"/>
        </w:rPr>
        <w:t>如何</w:t>
      </w:r>
      <w:r>
        <w:rPr>
          <w:rFonts w:hint="eastAsia" w:ascii="黑体" w:hAnsi="黑体" w:eastAsia="黑体"/>
          <w:b w:val="0"/>
          <w:bCs/>
          <w:sz w:val="32"/>
          <w:szCs w:val="32"/>
        </w:rPr>
        <w:t>审核并组织评前公示</w:t>
      </w:r>
      <w:r>
        <w:rPr>
          <w:rFonts w:hint="default" w:ascii="黑体" w:hAnsi="黑体" w:eastAsia="黑体"/>
          <w:b w:val="0"/>
          <w:bCs/>
          <w:sz w:val="32"/>
          <w:szCs w:val="32"/>
        </w:rPr>
        <w:t>？</w:t>
      </w:r>
    </w:p>
    <w:p>
      <w:pPr>
        <w:spacing w:before="0" w:beforeLines="0" w:after="0" w:afterLines="0" w:line="580" w:lineRule="exact"/>
        <w:ind w:firstLine="640" w:firstLineChars="200"/>
        <w:rPr>
          <w:rFonts w:hint="eastAsia" w:ascii="仿宋_GB2312" w:eastAsia="仿宋_GB2312"/>
          <w:sz w:val="32"/>
          <w:szCs w:val="32"/>
        </w:rPr>
      </w:pPr>
      <w:r>
        <w:rPr>
          <w:rFonts w:hint="default" w:ascii="仿宋_GB2312" w:eastAsia="仿宋_GB2312"/>
          <w:sz w:val="32"/>
          <w:szCs w:val="32"/>
        </w:rPr>
        <w:t>答：</w:t>
      </w:r>
      <w:r>
        <w:rPr>
          <w:rFonts w:hint="eastAsia" w:ascii="仿宋_GB2312" w:eastAsia="仿宋_GB2312"/>
          <w:sz w:val="32"/>
          <w:szCs w:val="32"/>
        </w:rPr>
        <w:t>用人单位在系统对申报人提交的信息进行审核，对提交的电子材料与原件进行核对，填写单位综合评价意见（意见要求对申报人水平、能力、业绩作出客观公正的评价，字数不少于150字）。核对无误后，在系统打印《</w:t>
      </w:r>
      <w:r>
        <w:rPr>
          <w:rFonts w:ascii="仿宋_GB2312" w:eastAsia="仿宋_GB2312"/>
          <w:sz w:val="32"/>
          <w:szCs w:val="32"/>
        </w:rPr>
        <w:t>2023</w:t>
      </w:r>
      <w:r>
        <w:rPr>
          <w:rFonts w:hint="eastAsia" w:ascii="仿宋_GB2312" w:eastAsia="仿宋_GB2312"/>
          <w:sz w:val="32"/>
          <w:szCs w:val="32"/>
        </w:rPr>
        <w:t>年度推荐申报职称评审人员公示名单》、职称评审申报人情况登记表及申报材料进行5个工作</w:t>
      </w:r>
      <w:r>
        <w:rPr>
          <w:rFonts w:ascii="仿宋_GB2312" w:eastAsia="仿宋_GB2312"/>
          <w:sz w:val="32"/>
          <w:szCs w:val="32"/>
        </w:rPr>
        <w:t>日</w:t>
      </w:r>
      <w:r>
        <w:rPr>
          <w:rFonts w:hint="eastAsia" w:ascii="仿宋_GB2312" w:eastAsia="仿宋_GB2312"/>
          <w:sz w:val="32"/>
          <w:szCs w:val="32"/>
        </w:rPr>
        <w:t>的公示。公示结束后，单位填写评前公示情况表，并在网上申报系统填</w:t>
      </w:r>
      <w:r>
        <w:rPr>
          <w:rFonts w:hint="eastAsia" w:ascii="仿宋_GB2312" w:eastAsia="仿宋_GB2312"/>
          <w:sz w:val="32"/>
          <w:szCs w:val="32"/>
          <w:lang w:eastAsia="zh-CN"/>
        </w:rPr>
        <w:t>报</w:t>
      </w:r>
      <w:r>
        <w:rPr>
          <w:rFonts w:hint="eastAsia" w:ascii="仿宋_GB2312" w:eastAsia="仿宋_GB2312"/>
          <w:sz w:val="32"/>
          <w:szCs w:val="32"/>
        </w:rPr>
        <w:t>公示意见。具体要求如下：</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（一）公示材料和方式：系统打印出公示材料，并注明投诉受理部门及电</w:t>
      </w:r>
      <w:r>
        <w:rPr>
          <w:rFonts w:hint="eastAsia" w:ascii="仿宋_GB2312" w:hAnsi="Times New Roman" w:eastAsia="仿宋_GB2312" w:cs="Times New Roman"/>
          <w:sz w:val="32"/>
          <w:szCs w:val="32"/>
        </w:rPr>
        <w:t>话</w:t>
      </w:r>
      <w:r>
        <w:rPr>
          <w:rFonts w:hint="eastAsia" w:ascii="仿宋_GB2312" w:hAnsi="Times New Roman" w:eastAsia="仿宋_GB2312" w:cs="Times New Roman"/>
          <w:b w:val="0"/>
          <w:bCs w:val="0"/>
          <w:sz w:val="32"/>
          <w:szCs w:val="32"/>
        </w:rPr>
        <w:t>。</w:t>
      </w:r>
      <w:r>
        <w:rPr>
          <w:rFonts w:hint="eastAsia" w:ascii="仿宋_GB2312" w:hAnsi="Times New Roman" w:eastAsia="仿宋_GB2312" w:cs="Times New Roman"/>
          <w:b/>
          <w:bCs/>
          <w:sz w:val="32"/>
          <w:szCs w:val="32"/>
        </w:rPr>
        <w:t>在单位显著位置张榜或单位网站首页进行公示。</w:t>
      </w:r>
      <w:r>
        <w:rPr>
          <w:rFonts w:hint="eastAsia" w:ascii="仿宋_GB2312" w:hAnsi="Times New Roman" w:eastAsia="仿宋_GB2312" w:cs="Times New Roman"/>
          <w:sz w:val="32"/>
          <w:szCs w:val="32"/>
        </w:rPr>
        <w:t>其他申报</w:t>
      </w:r>
      <w:r>
        <w:rPr>
          <w:rFonts w:hint="eastAsia" w:ascii="仿宋_GB2312" w:eastAsia="仿宋_GB2312"/>
          <w:sz w:val="32"/>
          <w:szCs w:val="32"/>
        </w:rPr>
        <w:t>材料在单位相对固定的公开位置摆放，并由单位专人保管，以供查验。</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（二）评前公示时间：不少于5个</w:t>
      </w:r>
      <w:r>
        <w:rPr>
          <w:rFonts w:ascii="仿宋_GB2312" w:eastAsia="仿宋_GB2312"/>
          <w:sz w:val="32"/>
          <w:szCs w:val="32"/>
        </w:rPr>
        <w:t>工作日</w:t>
      </w:r>
      <w:r>
        <w:rPr>
          <w:rFonts w:hint="eastAsia" w:ascii="仿宋_GB2312" w:eastAsia="仿宋_GB2312"/>
          <w:sz w:val="32"/>
          <w:szCs w:val="32"/>
        </w:rPr>
        <w:t>。</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三）投诉举报处理：受理投诉举报主要由单位人事管理部门负责，接受单位纪检、监察部门的指导和监督。经查实存在弄虚作假或其它违规行为的申报材料不予报送，并按有关规定处理；对举报问题一时难以核实的，应如实注明，评审材料先行报送，待核实后结果及时报送相应职称评审委员会办公室。</w:t>
      </w:r>
    </w:p>
    <w:p>
      <w:pPr>
        <w:spacing w:before="0" w:beforeLines="0" w:after="0" w:afterLines="0" w:line="580" w:lineRule="exact"/>
        <w:ind w:firstLine="640" w:firstLineChars="200"/>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5.问：用人单位评前公示完，是否需要提交纸质材料？</w:t>
      </w:r>
    </w:p>
    <w:p>
      <w:pPr>
        <w:spacing w:before="0" w:beforeLines="0" w:after="0" w:afterLines="0" w:line="580" w:lineRule="exact"/>
        <w:ind w:firstLine="640" w:firstLineChars="200"/>
        <w:rPr>
          <w:rFonts w:ascii="黑体" w:hAnsi="黑体" w:eastAsia="黑体"/>
          <w:b/>
          <w:sz w:val="32"/>
          <w:szCs w:val="32"/>
        </w:rPr>
      </w:pPr>
      <w:r>
        <w:rPr>
          <w:rFonts w:hint="default" w:ascii="仿宋_GB2312" w:eastAsia="仿宋_GB2312"/>
          <w:b w:val="0"/>
          <w:bCs w:val="0"/>
          <w:sz w:val="32"/>
          <w:szCs w:val="32"/>
        </w:rPr>
        <w:t>答：</w:t>
      </w:r>
      <w:r>
        <w:rPr>
          <w:rFonts w:hint="eastAsia" w:ascii="仿宋_GB2312" w:eastAsia="仿宋_GB2312"/>
          <w:sz w:val="32"/>
          <w:szCs w:val="32"/>
        </w:rPr>
        <w:t>2</w:t>
      </w:r>
      <w:r>
        <w:rPr>
          <w:rFonts w:ascii="仿宋_GB2312" w:eastAsia="仿宋_GB2312"/>
          <w:sz w:val="32"/>
          <w:szCs w:val="32"/>
        </w:rPr>
        <w:t>019</w:t>
      </w:r>
      <w:r>
        <w:rPr>
          <w:rFonts w:hint="eastAsia" w:ascii="仿宋_GB2312" w:eastAsia="仿宋_GB2312"/>
          <w:sz w:val="32"/>
          <w:szCs w:val="32"/>
        </w:rPr>
        <w:t>年起我市职称评审全面实行网上评审，用人单位无需向职称评审委员会办公室递交纸质材料。</w:t>
      </w:r>
    </w:p>
    <w:p>
      <w:pPr>
        <w:spacing w:before="0" w:beforeLines="0" w:after="0" w:afterLines="0" w:line="580" w:lineRule="exact"/>
        <w:ind w:firstLine="640" w:firstLineChars="200"/>
        <w:rPr>
          <w:rFonts w:ascii="仿宋_GB2312" w:eastAsia="仿宋_GB2312"/>
          <w:sz w:val="32"/>
          <w:szCs w:val="32"/>
        </w:rPr>
      </w:pPr>
      <w:r>
        <w:rPr>
          <w:rFonts w:hint="eastAsia" w:ascii="仿宋_GB2312" w:eastAsia="仿宋_GB2312"/>
          <w:sz w:val="32"/>
          <w:szCs w:val="32"/>
        </w:rPr>
        <w:t>用人单位在系统填报评前公示意见，并提交职称评审委员会办公室受</w:t>
      </w:r>
      <w:r>
        <w:rPr>
          <w:rFonts w:hint="eastAsia" w:ascii="仿宋_GB2312" w:eastAsia="仿宋_GB2312"/>
          <w:color w:val="auto"/>
          <w:sz w:val="32"/>
          <w:szCs w:val="32"/>
          <w:highlight w:val="none"/>
        </w:rPr>
        <w:t>理。根据各单位实际情况，如需要提交材料至主管部门审核的，还需要主管部门审核。</w:t>
      </w:r>
    </w:p>
    <w:p>
      <w:pPr>
        <w:spacing w:before="0" w:beforeLines="0" w:after="0" w:afterLines="0" w:line="580" w:lineRule="exact"/>
        <w:ind w:firstLine="640" w:firstLineChars="200"/>
        <w:outlineLvl w:val="1"/>
        <w:rPr>
          <w:rFonts w:hint="default" w:ascii="黑体" w:hAnsi="黑体" w:eastAsia="黑体"/>
          <w:b w:val="0"/>
          <w:bCs/>
          <w:sz w:val="32"/>
          <w:szCs w:val="32"/>
        </w:rPr>
      </w:pPr>
      <w:r>
        <w:rPr>
          <w:rFonts w:hint="default" w:ascii="黑体" w:hAnsi="黑体" w:eastAsia="黑体"/>
          <w:b w:val="0"/>
          <w:bCs/>
          <w:sz w:val="32"/>
          <w:szCs w:val="32"/>
        </w:rPr>
        <w:t>6.问：</w:t>
      </w:r>
      <w:r>
        <w:rPr>
          <w:rFonts w:hint="eastAsia" w:ascii="黑体" w:hAnsi="黑体" w:eastAsia="黑体"/>
          <w:b w:val="0"/>
          <w:bCs/>
          <w:sz w:val="32"/>
          <w:szCs w:val="32"/>
        </w:rPr>
        <w:t>评审费用</w:t>
      </w:r>
      <w:r>
        <w:rPr>
          <w:rFonts w:hint="default" w:ascii="黑体" w:hAnsi="黑体" w:eastAsia="黑体"/>
          <w:b w:val="0"/>
          <w:bCs/>
          <w:sz w:val="32"/>
          <w:szCs w:val="32"/>
        </w:rPr>
        <w:t>如何缴纳？</w:t>
      </w:r>
    </w:p>
    <w:p>
      <w:pPr>
        <w:spacing w:before="0" w:beforeLines="0" w:after="0" w:afterLines="0" w:line="580" w:lineRule="exact"/>
        <w:ind w:firstLine="640" w:firstLineChars="200"/>
        <w:rPr>
          <w:rFonts w:hint="eastAsia" w:ascii="仿宋_GB2312" w:eastAsia="仿宋_GB2312"/>
          <w:sz w:val="32"/>
          <w:szCs w:val="32"/>
        </w:rPr>
      </w:pPr>
      <w:r>
        <w:rPr>
          <w:rFonts w:hint="default" w:ascii="仿宋_GB2312" w:hAnsi="Times New Roman" w:eastAsia="仿宋_GB2312" w:cs="Times New Roman"/>
          <w:b w:val="0"/>
          <w:bCs w:val="0"/>
          <w:sz w:val="32"/>
          <w:szCs w:val="32"/>
        </w:rPr>
        <w:t>答:2</w:t>
      </w:r>
      <w:r>
        <w:rPr>
          <w:rFonts w:hint="eastAsia" w:ascii="仿宋_GB2312" w:eastAsia="仿宋_GB2312"/>
          <w:sz w:val="32"/>
          <w:szCs w:val="32"/>
        </w:rPr>
        <w:t>023</w:t>
      </w:r>
      <w:r>
        <w:rPr>
          <w:rFonts w:hint="eastAsia" w:ascii="仿宋_GB2312" w:eastAsia="仿宋_GB2312"/>
          <w:sz w:val="32"/>
          <w:szCs w:val="32"/>
          <w:lang w:eastAsia="zh-CN"/>
        </w:rPr>
        <w:t>年度</w:t>
      </w:r>
      <w:r>
        <w:rPr>
          <w:rFonts w:hint="eastAsia" w:ascii="仿宋_GB2312" w:eastAsia="仿宋_GB2312"/>
          <w:sz w:val="32"/>
          <w:szCs w:val="32"/>
        </w:rPr>
        <w:t>职称评审继续按《关于转发省物价局、省财政厅〈关于调整职称评审费标准的复函〉的通知》（粤人发〔2007〕35号）规定收取评审费。</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1.申报高级职称评审费：720元/人（高级评审费580元/人、答辩费140元/人）。</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2.申报中级职称评审费：450元/人。</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3.申报初级职称</w:t>
      </w:r>
      <w:r>
        <w:rPr>
          <w:rFonts w:hint="eastAsia" w:ascii="仿宋_GB2312" w:hAnsi="仿宋" w:eastAsia="仿宋_GB2312"/>
          <w:sz w:val="32"/>
          <w:szCs w:val="32"/>
        </w:rPr>
        <w:t>及申报类型为考核认定（包括中、初级）的</w:t>
      </w:r>
      <w:r>
        <w:rPr>
          <w:rFonts w:hint="eastAsia" w:ascii="仿宋_GB2312" w:eastAsia="仿宋_GB2312"/>
          <w:sz w:val="32"/>
          <w:szCs w:val="32"/>
        </w:rPr>
        <w:t>评审费：280元/人。</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部分专业系列需对申报人的论著进行鉴定的，另收每人200元的论著鉴定费</w:t>
      </w:r>
      <w:r>
        <w:rPr>
          <w:rFonts w:hint="eastAsia" w:ascii="仿宋_GB2312" w:eastAsia="仿宋_GB2312"/>
          <w:sz w:val="32"/>
          <w:szCs w:val="32"/>
          <w:lang w:eastAsia="zh-CN"/>
        </w:rPr>
        <w:t>，详见各评委会申报通知</w:t>
      </w:r>
      <w:r>
        <w:rPr>
          <w:rFonts w:hint="eastAsia" w:ascii="仿宋_GB2312" w:eastAsia="仿宋_GB2312"/>
          <w:sz w:val="32"/>
          <w:szCs w:val="32"/>
        </w:rPr>
        <w:t>。</w:t>
      </w:r>
    </w:p>
    <w:p>
      <w:pPr>
        <w:spacing w:before="0" w:beforeLines="0" w:after="0" w:afterLines="0" w:line="580" w:lineRule="exact"/>
        <w:ind w:firstLine="640" w:firstLineChars="200"/>
        <w:rPr>
          <w:rFonts w:hint="eastAsia" w:ascii="仿宋_GB2312" w:hAnsi="Times New Roman" w:eastAsia="仿宋_GB2312" w:cs="Times New Roman"/>
          <w:b w:val="0"/>
          <w:color w:val="000000"/>
          <w:sz w:val="32"/>
          <w:szCs w:val="32"/>
        </w:rPr>
      </w:pPr>
      <w:r>
        <w:rPr>
          <w:rFonts w:hint="eastAsia" w:ascii="仿宋_GB2312" w:hAnsi="Times New Roman" w:eastAsia="仿宋_GB2312" w:cs="Times New Roman"/>
          <w:b w:val="0"/>
          <w:color w:val="000000"/>
          <w:sz w:val="32"/>
          <w:szCs w:val="32"/>
        </w:rPr>
        <w:t>申报人在申报系统自行打印缴费通知书，按照通知书说明缴费。评审费一经缴纳，不予退款。</w:t>
      </w:r>
      <w:r>
        <w:rPr>
          <w:rFonts w:hint="eastAsia" w:ascii="仿宋_GB2312" w:hAnsi="Times New Roman" w:eastAsia="仿宋_GB2312" w:cs="Times New Roman"/>
          <w:b w:val="0"/>
          <w:bCs w:val="0"/>
          <w:color w:val="auto"/>
          <w:sz w:val="32"/>
          <w:szCs w:val="32"/>
        </w:rPr>
        <w:t>缴费发票打印流程详见系统操作手册。</w:t>
      </w:r>
    </w:p>
    <w:p>
      <w:pPr>
        <w:spacing w:before="0" w:beforeLines="0" w:after="0" w:afterLines="0" w:line="580" w:lineRule="exact"/>
        <w:ind w:firstLine="640" w:firstLineChars="200"/>
        <w:outlineLvl w:val="1"/>
        <w:rPr>
          <w:rFonts w:hint="eastAsia" w:ascii="黑体" w:hAnsi="黑体" w:eastAsia="黑体"/>
          <w:b w:val="0"/>
          <w:bCs/>
          <w:sz w:val="32"/>
          <w:szCs w:val="32"/>
          <w:lang w:eastAsia="zh-CN"/>
        </w:rPr>
      </w:pPr>
      <w:r>
        <w:rPr>
          <w:rFonts w:hint="default" w:ascii="黑体" w:hAnsi="黑体" w:eastAsia="黑体"/>
          <w:b w:val="0"/>
          <w:bCs/>
          <w:sz w:val="32"/>
          <w:szCs w:val="32"/>
        </w:rPr>
        <w:t>7.问：</w:t>
      </w:r>
      <w:bookmarkStart w:id="10" w:name="_GoBack"/>
      <w:r>
        <w:rPr>
          <w:rFonts w:hint="default" w:ascii="黑体" w:hAnsi="黑体" w:eastAsia="黑体"/>
          <w:b w:val="0"/>
          <w:bCs/>
          <w:sz w:val="32"/>
          <w:szCs w:val="32"/>
        </w:rPr>
        <w:t>我是否需要参加答辩？</w:t>
      </w:r>
    </w:p>
    <w:p>
      <w:pPr>
        <w:spacing w:before="0" w:beforeLines="0" w:after="0" w:afterLines="0" w:line="580" w:lineRule="exact"/>
        <w:ind w:firstLine="640" w:firstLineChars="200"/>
        <w:rPr>
          <w:rFonts w:ascii="仿宋_GB2312" w:eastAsia="仿宋_GB2312"/>
          <w:sz w:val="32"/>
          <w:szCs w:val="32"/>
        </w:rPr>
      </w:pPr>
      <w:r>
        <w:rPr>
          <w:rFonts w:hint="default" w:ascii="仿宋_GB2312" w:eastAsia="仿宋_GB2312"/>
          <w:sz w:val="32"/>
          <w:szCs w:val="32"/>
        </w:rPr>
        <w:t>答：</w:t>
      </w:r>
      <w:r>
        <w:rPr>
          <w:rFonts w:hint="eastAsia" w:ascii="仿宋_GB2312" w:eastAsia="仿宋_GB2312"/>
          <w:sz w:val="32"/>
          <w:szCs w:val="32"/>
        </w:rPr>
        <w:t>申报评审高级职称的人员必须全部进行面试答辩，对于业绩论文等存在疑问的，以及评委会认为需经答辩才能判定水平的，也须面试答辩。答辩作为职称评审的重要环节和内容，答辩情况仅作为评委投票的参考依据。评审结果以评委投票结果为准。</w:t>
      </w:r>
    </w:p>
    <w:bookmarkEnd w:id="10"/>
    <w:p>
      <w:pPr>
        <w:spacing w:before="0" w:beforeLines="0" w:after="0" w:afterLines="0" w:line="580" w:lineRule="exact"/>
        <w:ind w:firstLine="640" w:firstLineChars="200"/>
        <w:outlineLvl w:val="1"/>
        <w:rPr>
          <w:rFonts w:hint="default" w:ascii="黑体" w:hAnsi="黑体" w:eastAsia="黑体"/>
          <w:b w:val="0"/>
          <w:bCs/>
          <w:sz w:val="32"/>
          <w:szCs w:val="32"/>
        </w:rPr>
      </w:pPr>
      <w:r>
        <w:rPr>
          <w:rFonts w:hint="default" w:ascii="黑体" w:hAnsi="黑体" w:eastAsia="黑体"/>
          <w:b w:val="0"/>
          <w:bCs/>
          <w:sz w:val="32"/>
          <w:szCs w:val="32"/>
        </w:rPr>
        <w:t>8.问：</w:t>
      </w:r>
      <w:r>
        <w:rPr>
          <w:rFonts w:hint="eastAsia" w:ascii="黑体" w:hAnsi="黑体" w:eastAsia="黑体"/>
          <w:b w:val="0"/>
          <w:bCs/>
          <w:sz w:val="32"/>
          <w:szCs w:val="32"/>
        </w:rPr>
        <w:t>评审通过人员评后公示</w:t>
      </w:r>
      <w:r>
        <w:rPr>
          <w:rFonts w:hint="default" w:ascii="黑体" w:hAnsi="黑体" w:eastAsia="黑体"/>
          <w:b w:val="0"/>
          <w:bCs/>
          <w:sz w:val="32"/>
          <w:szCs w:val="32"/>
        </w:rPr>
        <w:t>如何开展？</w:t>
      </w:r>
    </w:p>
    <w:p>
      <w:pPr>
        <w:spacing w:before="0" w:beforeLines="0" w:after="0" w:afterLines="0" w:line="580" w:lineRule="exact"/>
        <w:ind w:firstLine="640" w:firstLineChars="200"/>
        <w:rPr>
          <w:rFonts w:hint="eastAsia" w:ascii="仿宋_GB2312" w:eastAsia="仿宋_GB2312"/>
          <w:b/>
          <w:sz w:val="32"/>
          <w:szCs w:val="32"/>
        </w:rPr>
      </w:pPr>
      <w:r>
        <w:rPr>
          <w:rFonts w:hint="default" w:ascii="仿宋_GB2312" w:eastAsia="仿宋_GB2312"/>
          <w:sz w:val="32"/>
          <w:szCs w:val="32"/>
        </w:rPr>
        <w:t>答：</w:t>
      </w:r>
      <w:r>
        <w:rPr>
          <w:rFonts w:hint="eastAsia" w:ascii="仿宋_GB2312" w:eastAsia="仿宋_GB2312"/>
          <w:sz w:val="32"/>
          <w:szCs w:val="32"/>
        </w:rPr>
        <w:t>评审结果请申报人自行登陆申报网站查询。申报人员评审通过后，职称评审委员会办公室和</w:t>
      </w:r>
      <w:r>
        <w:rPr>
          <w:rFonts w:hint="eastAsia" w:ascii="仿宋_GB2312" w:eastAsia="仿宋_GB2312"/>
          <w:b/>
          <w:bCs/>
          <w:sz w:val="32"/>
          <w:szCs w:val="32"/>
        </w:rPr>
        <w:t>用人单位（应为申报时</w:t>
      </w:r>
      <w:r>
        <w:rPr>
          <w:rFonts w:hint="eastAsia" w:ascii="仿宋_GB2312" w:eastAsia="仿宋_GB2312"/>
          <w:b/>
          <w:bCs/>
          <w:sz w:val="32"/>
          <w:szCs w:val="32"/>
          <w:highlight w:val="none"/>
        </w:rPr>
        <w:t>审核单</w:t>
      </w:r>
      <w:r>
        <w:rPr>
          <w:rFonts w:hint="eastAsia" w:ascii="仿宋_GB2312" w:eastAsia="仿宋_GB2312"/>
          <w:b/>
          <w:bCs/>
          <w:sz w:val="32"/>
          <w:szCs w:val="32"/>
        </w:rPr>
        <w:t>位）</w:t>
      </w:r>
      <w:r>
        <w:rPr>
          <w:rFonts w:hint="eastAsia" w:ascii="仿宋_GB2312" w:eastAsia="仿宋_GB2312"/>
          <w:sz w:val="32"/>
          <w:szCs w:val="32"/>
        </w:rPr>
        <w:t>要按照要求，在网上申报系统打印评后公示材料，分别组织评后公示，公示时间均为5个工作日。公示结束后，分别在网上申报系统内录入公示情况和单位意见，上传评后公示情况表等相应附件材料。单位应在评审通过后一个月内完成公示，</w:t>
      </w:r>
      <w:r>
        <w:rPr>
          <w:rFonts w:hint="eastAsia" w:ascii="仿宋_GB2312" w:eastAsia="仿宋_GB2312"/>
          <w:b/>
          <w:bCs/>
          <w:sz w:val="32"/>
          <w:szCs w:val="32"/>
        </w:rPr>
        <w:t>未按时完成公示的，将影响后续职称证书的制作和发放时间。</w:t>
      </w:r>
      <w:r>
        <w:rPr>
          <w:rFonts w:hint="eastAsia" w:ascii="仿宋_GB2312" w:eastAsia="仿宋_GB2312"/>
          <w:b w:val="0"/>
          <w:bCs/>
          <w:sz w:val="32"/>
          <w:szCs w:val="32"/>
        </w:rPr>
        <w:t>具体要求如下：</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（一）公示材料和方式：系统打印出公示材料，并注明投诉受理部门及电话。用人单位</w:t>
      </w:r>
      <w:r>
        <w:rPr>
          <w:rFonts w:hint="eastAsia" w:ascii="仿宋_GB2312" w:hAnsi="仿宋_GB2312" w:eastAsia="仿宋_GB2312" w:cs="仿宋_GB2312"/>
          <w:b/>
          <w:color w:val="000000"/>
          <w:sz w:val="32"/>
          <w:szCs w:val="32"/>
        </w:rPr>
        <w:t>在单位显著位置张榜或单位网站首页进行公示；职称评审委员会办公室在网站首页进行公示。</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（二）评后公示时间：5个工作日。</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（三）投诉举报处理：受理投诉举报主要由公示单位负责，接受单位纪检、监察部门的指导和监督。经查实存在弄虚作假或其它违规行为的，及时报送相应职称评审委员会办公室。</w:t>
      </w:r>
    </w:p>
    <w:p>
      <w:pPr>
        <w:spacing w:before="0" w:beforeLines="0" w:after="0" w:afterLines="0" w:line="580" w:lineRule="exact"/>
        <w:ind w:firstLine="640" w:firstLineChars="200"/>
        <w:outlineLvl w:val="1"/>
        <w:rPr>
          <w:rFonts w:hint="default" w:eastAsia="黑体"/>
          <w:b w:val="0"/>
          <w:bCs/>
          <w:sz w:val="32"/>
          <w:szCs w:val="32"/>
          <w:shd w:val="clear" w:color="auto" w:fill="FFFFFF"/>
        </w:rPr>
      </w:pPr>
      <w:r>
        <w:rPr>
          <w:rFonts w:hint="default" w:ascii="黑体" w:hAnsi="黑体" w:eastAsia="黑体"/>
          <w:b w:val="0"/>
          <w:bCs/>
          <w:sz w:val="32"/>
          <w:szCs w:val="32"/>
        </w:rPr>
        <w:t>9.问：</w:t>
      </w:r>
      <w:r>
        <w:rPr>
          <w:rFonts w:eastAsia="黑体"/>
          <w:b w:val="0"/>
          <w:bCs/>
          <w:sz w:val="32"/>
          <w:szCs w:val="32"/>
          <w:shd w:val="clear" w:color="auto" w:fill="FFFFFF"/>
        </w:rPr>
        <w:t>评审结果审核确认需要多长时间？</w:t>
      </w:r>
    </w:p>
    <w:p>
      <w:pPr>
        <w:spacing w:before="0" w:beforeLines="0" w:after="0" w:afterLines="0" w:line="580" w:lineRule="exact"/>
        <w:ind w:firstLine="640" w:firstLineChars="200"/>
        <w:rPr>
          <w:rFonts w:hint="eastAsia" w:ascii="仿宋_GB2312" w:eastAsia="仿宋_GB2312"/>
          <w:sz w:val="32"/>
          <w:szCs w:val="32"/>
        </w:rPr>
      </w:pPr>
      <w:r>
        <w:rPr>
          <w:rFonts w:hint="default" w:ascii="仿宋_GB2312" w:eastAsia="仿宋_GB2312"/>
          <w:sz w:val="32"/>
          <w:szCs w:val="32"/>
        </w:rPr>
        <w:t>问：</w:t>
      </w:r>
      <w:r>
        <w:rPr>
          <w:rFonts w:hint="eastAsia" w:ascii="仿宋_GB2312" w:eastAsia="仿宋_GB2312"/>
          <w:sz w:val="32"/>
          <w:szCs w:val="32"/>
        </w:rPr>
        <w:t>职称评审委员会办公室应在</w:t>
      </w:r>
      <w:r>
        <w:rPr>
          <w:rFonts w:hint="eastAsia" w:ascii="仿宋_GB2312" w:eastAsia="仿宋_GB2312"/>
          <w:b/>
          <w:bCs/>
          <w:sz w:val="32"/>
          <w:szCs w:val="32"/>
        </w:rPr>
        <w:t>全部公示</w:t>
      </w:r>
      <w:r>
        <w:rPr>
          <w:rFonts w:hint="eastAsia" w:ascii="仿宋_GB2312" w:eastAsia="仿宋_GB2312"/>
          <w:sz w:val="32"/>
          <w:szCs w:val="32"/>
        </w:rPr>
        <w:t>（包括单位评后公示）结束后10个工作日内，向市人力资源保障部门报送评审结果审核确认的相关材料。</w:t>
      </w:r>
    </w:p>
    <w:p>
      <w:pPr>
        <w:spacing w:before="0" w:beforeLines="0" w:after="0" w:afterLines="0" w:line="580" w:lineRule="exact"/>
        <w:ind w:firstLine="640" w:firstLineChars="200"/>
        <w:outlineLvl w:val="1"/>
        <w:rPr>
          <w:rFonts w:hint="default" w:ascii="黑体" w:hAnsi="黑体" w:eastAsia="黑体"/>
          <w:b w:val="0"/>
          <w:bCs/>
          <w:sz w:val="32"/>
          <w:szCs w:val="32"/>
        </w:rPr>
      </w:pPr>
      <w:r>
        <w:rPr>
          <w:rFonts w:hint="default" w:ascii="黑体" w:hAnsi="黑体" w:eastAsia="黑体"/>
          <w:b w:val="0"/>
          <w:bCs/>
          <w:sz w:val="32"/>
          <w:szCs w:val="32"/>
        </w:rPr>
        <w:t>10.问：</w:t>
      </w:r>
      <w:r>
        <w:rPr>
          <w:rFonts w:hint="eastAsia" w:ascii="黑体" w:hAnsi="黑体" w:eastAsia="黑体"/>
          <w:b w:val="0"/>
          <w:bCs/>
          <w:sz w:val="32"/>
          <w:szCs w:val="32"/>
        </w:rPr>
        <w:t>职称证书</w:t>
      </w:r>
      <w:r>
        <w:rPr>
          <w:rFonts w:hint="default" w:ascii="黑体" w:hAnsi="黑体" w:eastAsia="黑体"/>
          <w:b w:val="0"/>
          <w:bCs/>
          <w:sz w:val="32"/>
          <w:szCs w:val="32"/>
        </w:rPr>
        <w:t>如何</w:t>
      </w:r>
      <w:r>
        <w:rPr>
          <w:rFonts w:hint="eastAsia" w:ascii="黑体" w:hAnsi="黑体" w:eastAsia="黑体"/>
          <w:b w:val="0"/>
          <w:bCs/>
          <w:sz w:val="32"/>
          <w:szCs w:val="32"/>
        </w:rPr>
        <w:t>打印获取</w:t>
      </w:r>
      <w:r>
        <w:rPr>
          <w:rFonts w:hint="default" w:ascii="黑体" w:hAnsi="黑体" w:eastAsia="黑体"/>
          <w:b w:val="0"/>
          <w:bCs/>
          <w:sz w:val="32"/>
          <w:szCs w:val="32"/>
        </w:rPr>
        <w:t>？</w:t>
      </w:r>
    </w:p>
    <w:p>
      <w:pPr>
        <w:spacing w:before="0" w:beforeLines="0" w:after="0" w:afterLines="0" w:line="580" w:lineRule="exact"/>
        <w:ind w:firstLine="640" w:firstLineChars="200"/>
        <w:rPr>
          <w:rFonts w:hint="eastAsia" w:ascii="仿宋_GB2312" w:eastAsia="仿宋_GB2312"/>
          <w:sz w:val="32"/>
          <w:szCs w:val="32"/>
        </w:rPr>
      </w:pPr>
      <w:r>
        <w:rPr>
          <w:rFonts w:hint="default" w:ascii="CESI楷体-GB2312" w:hAnsi="CESI楷体-GB2312" w:eastAsia="CESI楷体-GB2312" w:cs="CESI楷体-GB2312"/>
          <w:b w:val="0"/>
          <w:bCs w:val="0"/>
          <w:sz w:val="32"/>
          <w:szCs w:val="32"/>
        </w:rPr>
        <w:t>答：</w:t>
      </w:r>
      <w:r>
        <w:rPr>
          <w:rFonts w:ascii="仿宋_GB2312" w:eastAsia="仿宋_GB2312"/>
          <w:sz w:val="32"/>
          <w:szCs w:val="32"/>
        </w:rPr>
        <w:t>对</w:t>
      </w:r>
      <w:r>
        <w:rPr>
          <w:rFonts w:hint="eastAsia" w:ascii="仿宋_GB2312" w:eastAsia="仿宋_GB2312"/>
          <w:sz w:val="32"/>
          <w:szCs w:val="32"/>
        </w:rPr>
        <w:t>评审取得职称的人员，通过信息系统制作电子职称证书。专业技术人才可登录</w:t>
      </w:r>
      <w:r>
        <w:rPr>
          <w:rFonts w:hint="eastAsia" w:ascii="仿宋_GB2312" w:eastAsia="仿宋_GB2312"/>
          <w:sz w:val="32"/>
          <w:szCs w:val="32"/>
          <w:lang w:eastAsia="zh-CN"/>
        </w:rPr>
        <w:t>“</w:t>
      </w:r>
      <w:r>
        <w:rPr>
          <w:rFonts w:hint="eastAsia" w:ascii="仿宋_GB2312" w:eastAsia="仿宋_GB2312"/>
          <w:sz w:val="32"/>
          <w:szCs w:val="32"/>
        </w:rPr>
        <w:t>广东省专业技术人才职称管理系统</w:t>
      </w:r>
      <w:r>
        <w:rPr>
          <w:rFonts w:hint="eastAsia" w:ascii="仿宋_GB2312" w:eastAsia="仿宋_GB2312"/>
          <w:sz w:val="32"/>
          <w:szCs w:val="32"/>
          <w:lang w:eastAsia="zh-CN"/>
        </w:rPr>
        <w:t>”</w:t>
      </w:r>
      <w:r>
        <w:rPr>
          <w:rFonts w:hint="eastAsia" w:ascii="仿宋_GB2312" w:eastAsia="仿宋_GB2312"/>
          <w:sz w:val="32"/>
          <w:szCs w:val="32"/>
        </w:rPr>
        <w:t>自行下载打印本人证书。</w:t>
      </w:r>
    </w:p>
    <w:p>
      <w:pPr>
        <w:widowControl/>
        <w:spacing w:before="0" w:beforeLines="0" w:after="0" w:afterLines="0" w:line="580" w:lineRule="exact"/>
        <w:ind w:firstLine="640" w:firstLineChars="200"/>
        <w:rPr>
          <w:rFonts w:hint="eastAsia" w:ascii="仿宋_GB2312" w:eastAsia="仿宋_GB2312"/>
          <w:sz w:val="32"/>
          <w:szCs w:val="32"/>
        </w:rPr>
      </w:pPr>
      <w:r>
        <w:rPr>
          <w:rFonts w:hint="eastAsia" w:ascii="仿宋_GB2312" w:hAnsi="Times New Roman" w:eastAsia="仿宋_GB2312" w:cs="Times New Roman"/>
          <w:b w:val="0"/>
          <w:bCs w:val="0"/>
          <w:sz w:val="32"/>
          <w:szCs w:val="32"/>
        </w:rPr>
        <w:t>通过系统生成打印的职称电子证书与原纸质版《广东省专业技术资格证书》具有同等效力</w:t>
      </w:r>
      <w:r>
        <w:rPr>
          <w:rFonts w:hint="eastAsia" w:ascii="仿宋_GB2312" w:hAnsi="Times New Roman" w:eastAsia="仿宋_GB2312" w:cs="Times New Roman"/>
          <w:b w:val="0"/>
          <w:bCs w:val="0"/>
          <w:spacing w:val="0"/>
          <w:kern w:val="2"/>
          <w:sz w:val="32"/>
          <w:szCs w:val="32"/>
        </w:rPr>
        <w:t>，</w:t>
      </w:r>
      <w:r>
        <w:rPr>
          <w:rFonts w:hint="eastAsia" w:ascii="仿宋_GB2312" w:eastAsia="仿宋_GB2312"/>
          <w:sz w:val="32"/>
          <w:szCs w:val="32"/>
        </w:rPr>
        <w:t>可作为深圳相应系列、级别专业职称评审和岗位聘任的有效凭证。深圳此前核发的原纸质版《广东省专业技术资格证书》继续有效。</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w:t>
      </w:r>
      <w:r>
        <w:rPr>
          <w:rFonts w:hint="default" w:ascii="仿宋_GB2312" w:eastAsia="仿宋_GB2312"/>
          <w:b/>
          <w:sz w:val="32"/>
          <w:szCs w:val="32"/>
          <w:lang w:eastAsia="zh-CN"/>
        </w:rPr>
        <w:t>1</w:t>
      </w:r>
      <w:r>
        <w:rPr>
          <w:rFonts w:hint="eastAsia" w:ascii="仿宋_GB2312" w:eastAsia="仿宋_GB2312"/>
          <w:b/>
          <w:sz w:val="32"/>
          <w:szCs w:val="32"/>
        </w:rPr>
        <w:t xml:space="preserve">.问：申报人员如何知道评审已经通过？评委会是否有材料告知申报人员已经通过评审？ </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全省职称评审工作从2021年起，原则上以年度为基础组织开展，职称评审委员会受理申报材料时间为评审年度的下一自然年的1月至3月，在下一自然年的6月底前完成评审。申报人员使用个人帐号登录系统查询业务办理状态，若业务状态为“业务办结”，结果是“办理不通过”，说明是评审未通过；申报人员也可以咨询职称评审委员会办公室。</w:t>
      </w:r>
    </w:p>
    <w:p>
      <w:pPr>
        <w:spacing w:before="0" w:beforeLines="0" w:after="0" w:afterLines="0" w:line="580" w:lineRule="exact"/>
        <w:ind w:firstLine="643" w:firstLineChars="200"/>
        <w:rPr>
          <w:rFonts w:hint="eastAsia" w:ascii="仿宋_GB2312" w:eastAsia="仿宋_GB2312"/>
          <w:b/>
          <w:sz w:val="32"/>
          <w:szCs w:val="32"/>
          <w:highlight w:val="none"/>
        </w:rPr>
      </w:pPr>
      <w:r>
        <w:rPr>
          <w:rFonts w:hint="default" w:ascii="仿宋_GB2312" w:eastAsia="仿宋_GB2312"/>
          <w:b/>
          <w:sz w:val="32"/>
          <w:szCs w:val="32"/>
          <w:highlight w:val="none"/>
          <w:lang w:eastAsia="zh-CN"/>
        </w:rPr>
        <w:t>1</w:t>
      </w:r>
      <w:r>
        <w:rPr>
          <w:rFonts w:hint="eastAsia" w:ascii="仿宋_GB2312" w:eastAsia="仿宋_GB2312"/>
          <w:b/>
          <w:sz w:val="32"/>
          <w:szCs w:val="32"/>
          <w:highlight w:val="none"/>
          <w:lang w:val="en-US" w:eastAsia="zh-CN"/>
        </w:rPr>
        <w:t>2</w:t>
      </w:r>
      <w:r>
        <w:rPr>
          <w:rFonts w:hint="eastAsia" w:ascii="仿宋_GB2312" w:eastAsia="仿宋_GB2312"/>
          <w:b/>
          <w:sz w:val="32"/>
          <w:szCs w:val="32"/>
          <w:highlight w:val="none"/>
        </w:rPr>
        <w:t>.问：评审通过人员哪些评审材料必须归档呢？</w:t>
      </w:r>
    </w:p>
    <w:p>
      <w:pPr>
        <w:widowControl/>
        <w:spacing w:before="0" w:beforeLines="0" w:after="0" w:afterLines="0" w:line="580" w:lineRule="exact"/>
        <w:ind w:firstLine="640" w:firstLineChars="200"/>
        <w:outlineLvl w:val="9"/>
        <w:rPr>
          <w:rFonts w:hint="eastAsia" w:ascii="仿宋_GB2312" w:eastAsia="仿宋_GB2312"/>
          <w:sz w:val="32"/>
          <w:szCs w:val="32"/>
        </w:rPr>
      </w:pPr>
      <w:r>
        <w:rPr>
          <w:rFonts w:hint="eastAsia" w:ascii="仿宋_GB2312" w:eastAsia="仿宋_GB2312"/>
          <w:sz w:val="32"/>
          <w:szCs w:val="32"/>
          <w:highlight w:val="none"/>
        </w:rPr>
        <w:t>答：</w:t>
      </w:r>
      <w:r>
        <w:rPr>
          <w:rFonts w:hint="eastAsia" w:ascii="仿宋_GB2312" w:eastAsia="仿宋_GB2312"/>
          <w:sz w:val="32"/>
          <w:szCs w:val="32"/>
        </w:rPr>
        <w:t>评审通过人员根据申报对应专业的评委会通知，自行打印《广东省职称证书》</w:t>
      </w:r>
      <w:r>
        <w:rPr>
          <w:rFonts w:hint="eastAsia" w:ascii="仿宋_GB2312" w:eastAsia="仿宋_GB2312"/>
          <w:sz w:val="32"/>
          <w:szCs w:val="32"/>
          <w:lang w:eastAsia="zh-CN"/>
        </w:rPr>
        <w:t>，并及时</w:t>
      </w:r>
      <w:r>
        <w:rPr>
          <w:rFonts w:hint="eastAsia" w:ascii="仿宋_GB2312" w:eastAsia="仿宋_GB2312"/>
          <w:sz w:val="32"/>
          <w:szCs w:val="32"/>
        </w:rPr>
        <w:t>领取《广东省深圳市职称评审表》。</w:t>
      </w:r>
      <w:r>
        <w:rPr>
          <w:rFonts w:hint="eastAsia" w:ascii="仿宋_GB2312" w:hAnsi="Times New Roman" w:eastAsia="仿宋_GB2312" w:cs="Times New Roman"/>
          <w:b w:val="0"/>
          <w:bCs w:val="0"/>
          <w:sz w:val="32"/>
          <w:szCs w:val="32"/>
        </w:rPr>
        <w:t>申报人领取后，注意保管评审表，仅此一份，遗失或损坏无法补领，领取后</w:t>
      </w:r>
      <w:r>
        <w:rPr>
          <w:rFonts w:hint="eastAsia" w:ascii="仿宋_GB2312" w:eastAsia="仿宋_GB2312" w:cs="Times New Roman"/>
          <w:b w:val="0"/>
          <w:bCs w:val="0"/>
          <w:sz w:val="32"/>
          <w:szCs w:val="32"/>
        </w:rPr>
        <w:t>务必</w:t>
      </w:r>
      <w:r>
        <w:rPr>
          <w:rFonts w:hint="eastAsia" w:ascii="仿宋_GB2312" w:hAnsi="Times New Roman" w:eastAsia="仿宋_GB2312" w:cs="Times New Roman"/>
          <w:b w:val="0"/>
          <w:bCs w:val="0"/>
          <w:sz w:val="32"/>
          <w:szCs w:val="32"/>
        </w:rPr>
        <w:t>及时将评审表存入个人人事档案中。</w:t>
      </w:r>
      <w:r>
        <w:rPr>
          <w:rFonts w:hint="eastAsia" w:ascii="仿宋_GB2312" w:eastAsia="仿宋_GB2312" w:cs="Times New Roman"/>
          <w:b w:val="0"/>
          <w:bCs w:val="0"/>
          <w:sz w:val="32"/>
          <w:szCs w:val="32"/>
          <w:lang w:eastAsia="zh-CN"/>
        </w:rPr>
        <w:t>需特别提醒的是，</w:t>
      </w:r>
      <w:r>
        <w:rPr>
          <w:rFonts w:hint="eastAsia" w:ascii="仿宋_GB2312" w:hAnsi="Times New Roman" w:eastAsia="仿宋_GB2312" w:cs="Times New Roman"/>
          <w:b w:val="0"/>
          <w:bCs w:val="0"/>
          <w:sz w:val="32"/>
          <w:szCs w:val="32"/>
          <w:lang w:val="en-US" w:eastAsia="zh-CN"/>
        </w:rPr>
        <w:t>评审表是获得职称的重要佐证材料之一</w:t>
      </w:r>
      <w:r>
        <w:rPr>
          <w:rFonts w:hint="eastAsia" w:ascii="仿宋_GB2312" w:hAnsi="Times New Roman" w:eastAsia="仿宋_GB2312" w:cs="Times New Roman"/>
          <w:b w:val="0"/>
          <w:bCs w:val="0"/>
          <w:sz w:val="32"/>
          <w:szCs w:val="32"/>
        </w:rPr>
        <w:t>，</w:t>
      </w:r>
      <w:r>
        <w:rPr>
          <w:rFonts w:hint="eastAsia" w:ascii="仿宋_GB2312" w:hAnsi="Times New Roman" w:eastAsia="仿宋_GB2312" w:cs="Times New Roman"/>
          <w:b w:val="0"/>
          <w:bCs w:val="0"/>
          <w:sz w:val="32"/>
          <w:szCs w:val="32"/>
          <w:lang w:val="en-US" w:eastAsia="zh-CN"/>
        </w:rPr>
        <w:t>请</w:t>
      </w:r>
      <w:r>
        <w:rPr>
          <w:rFonts w:hint="eastAsia" w:ascii="仿宋_GB2312" w:hAnsi="Times New Roman" w:eastAsia="仿宋_GB2312" w:cs="Times New Roman"/>
          <w:b w:val="0"/>
          <w:bCs w:val="0"/>
          <w:sz w:val="32"/>
          <w:szCs w:val="32"/>
        </w:rPr>
        <w:t>按各评委会通知</w:t>
      </w:r>
      <w:r>
        <w:rPr>
          <w:rFonts w:hint="eastAsia" w:ascii="仿宋_GB2312" w:eastAsia="仿宋_GB2312" w:cs="Times New Roman"/>
          <w:b w:val="0"/>
          <w:bCs w:val="0"/>
          <w:sz w:val="32"/>
          <w:szCs w:val="32"/>
        </w:rPr>
        <w:t>在规定时限内</w:t>
      </w:r>
      <w:r>
        <w:rPr>
          <w:rFonts w:hint="eastAsia" w:ascii="仿宋_GB2312" w:hAnsi="Times New Roman" w:eastAsia="仿宋_GB2312" w:cs="Times New Roman"/>
          <w:b w:val="0"/>
          <w:bCs w:val="0"/>
          <w:sz w:val="32"/>
          <w:szCs w:val="32"/>
        </w:rPr>
        <w:t>领取。</w:t>
      </w:r>
      <w:r>
        <w:rPr>
          <w:rFonts w:hint="eastAsia" w:ascii="仿宋_GB2312" w:eastAsia="仿宋_GB2312" w:cs="Times New Roman"/>
          <w:b w:val="0"/>
          <w:bCs w:val="0"/>
          <w:sz w:val="32"/>
          <w:szCs w:val="32"/>
        </w:rPr>
        <w:t>逾期未领取者，责任自负。</w:t>
      </w:r>
    </w:p>
    <w:p>
      <w:pPr>
        <w:spacing w:before="0" w:beforeLines="0" w:after="0" w:afterLines="0" w:line="580" w:lineRule="exact"/>
        <w:ind w:firstLine="640" w:firstLineChars="200"/>
        <w:outlineLvl w:val="1"/>
        <w:rPr>
          <w:rFonts w:hint="default" w:ascii="CESI黑体-GB2312" w:hAnsi="CESI黑体-GB2312" w:eastAsia="CESI黑体-GB2312" w:cs="CESI黑体-GB2312"/>
          <w:bCs w:val="0"/>
          <w:color w:val="000000"/>
          <w:sz w:val="32"/>
          <w:szCs w:val="32"/>
          <w:highlight w:val="none"/>
          <w:lang w:eastAsia="zh-CN"/>
        </w:rPr>
      </w:pP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rPr>
      </w:pPr>
      <w:r>
        <w:rPr>
          <w:rFonts w:hint="default" w:ascii="CESI黑体-GB2312" w:hAnsi="CESI黑体-GB2312" w:eastAsia="CESI黑体-GB2312" w:cs="CESI黑体-GB2312"/>
          <w:bCs w:val="0"/>
          <w:color w:val="000000"/>
          <w:sz w:val="32"/>
          <w:szCs w:val="32"/>
          <w:highlight w:val="none"/>
          <w:lang w:eastAsia="zh-CN"/>
        </w:rPr>
        <w:t>四</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【社保问题咨询】</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.问：我的社保是在分公司缴交的，但总公司要求由总公司统一申报职称，这样可以吗？</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bCs/>
          <w:sz w:val="32"/>
          <w:szCs w:val="32"/>
        </w:rPr>
        <w:t>答：</w:t>
      </w:r>
      <w:r>
        <w:rPr>
          <w:rFonts w:hint="eastAsia" w:ascii="仿宋_GB2312" w:eastAsia="仿宋_GB2312"/>
          <w:bCs/>
          <w:sz w:val="32"/>
          <w:szCs w:val="32"/>
          <w:lang w:eastAsia="zh-CN"/>
        </w:rPr>
        <w:t>总分公司均在深圳的，</w:t>
      </w:r>
      <w:r>
        <w:rPr>
          <w:rFonts w:hint="eastAsia" w:ascii="仿宋_GB2312" w:eastAsia="仿宋_GB2312"/>
          <w:strike w:val="0"/>
          <w:color w:val="auto"/>
          <w:sz w:val="32"/>
          <w:szCs w:val="32"/>
        </w:rPr>
        <w:t>可以由分公司申报，也</w:t>
      </w:r>
      <w:r>
        <w:rPr>
          <w:rFonts w:hint="eastAsia" w:ascii="仿宋_GB2312" w:eastAsia="仿宋_GB2312"/>
          <w:color w:val="auto"/>
          <w:sz w:val="32"/>
          <w:szCs w:val="32"/>
        </w:rPr>
        <w:t>可</w:t>
      </w:r>
      <w:r>
        <w:rPr>
          <w:rFonts w:hint="eastAsia" w:ascii="仿宋_GB2312" w:eastAsia="仿宋_GB2312"/>
          <w:sz w:val="32"/>
          <w:szCs w:val="32"/>
        </w:rPr>
        <w:t>以由总公司申报，需要提交公司隶属关系证明材料（可以是单位开具的，或是工商部门网站企业信息截屏）。</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.问：我的社保是在总公司</w:t>
      </w:r>
      <w:r>
        <w:rPr>
          <w:rFonts w:hint="default" w:ascii="仿宋_GB2312" w:eastAsia="仿宋_GB2312"/>
          <w:b/>
          <w:sz w:val="32"/>
          <w:szCs w:val="32"/>
        </w:rPr>
        <w:t>（深圳市外）</w:t>
      </w:r>
      <w:r>
        <w:rPr>
          <w:rFonts w:hint="eastAsia" w:ascii="仿宋_GB2312" w:eastAsia="仿宋_GB2312"/>
          <w:b/>
          <w:sz w:val="32"/>
          <w:szCs w:val="32"/>
        </w:rPr>
        <w:t>缴交的，人也在总公司上班，但分公司在深圳市注册，可以由分公司帮忙申报职称吗？</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bCs/>
          <w:sz w:val="32"/>
          <w:szCs w:val="32"/>
        </w:rPr>
        <w:t>答：不</w:t>
      </w:r>
      <w:r>
        <w:rPr>
          <w:rFonts w:hint="eastAsia" w:ascii="仿宋_GB2312" w:eastAsia="仿宋_GB2312"/>
          <w:sz w:val="32"/>
          <w:szCs w:val="32"/>
        </w:rPr>
        <w:t>可以。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.问：在深工作的专业技术人员人事档案、户口在内地，是否可以在深圳申报职称？</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答：在深工作并由单位缴交社保的专业技术人员，不管人事档案、户口是否在深圳，均可以在深圳申报职称评审。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.问：</w:t>
      </w:r>
      <w:r>
        <w:rPr>
          <w:rFonts w:hint="eastAsia" w:ascii="仿宋_GB2312" w:eastAsia="仿宋_GB2312"/>
          <w:b/>
          <w:sz w:val="32"/>
          <w:szCs w:val="32"/>
          <w:lang w:eastAsia="zh-CN"/>
        </w:rPr>
        <w:t>我是劳务派遣人员，系统中无法自动比对社保信息，需要提交哪些材料</w:t>
      </w:r>
      <w:r>
        <w:rPr>
          <w:rFonts w:hint="eastAsia" w:ascii="仿宋_GB2312" w:eastAsia="仿宋_GB2312"/>
          <w:b/>
          <w:sz w:val="32"/>
          <w:szCs w:val="32"/>
        </w:rPr>
        <w:t>？</w:t>
      </w:r>
    </w:p>
    <w:p>
      <w:pPr>
        <w:spacing w:before="0" w:after="0" w:line="580" w:lineRule="exact"/>
        <w:ind w:firstLine="640" w:firstLineChars="200"/>
        <w:rPr>
          <w:rFonts w:hint="eastAsia"/>
        </w:rPr>
      </w:pPr>
      <w:r>
        <w:rPr>
          <w:rFonts w:hint="eastAsia" w:ascii="仿宋_GB2312" w:eastAsia="仿宋_GB2312"/>
          <w:b w:val="0"/>
          <w:bCs w:val="0"/>
          <w:sz w:val="32"/>
          <w:szCs w:val="32"/>
        </w:rPr>
        <w:t>答：</w:t>
      </w:r>
      <w:r>
        <w:rPr>
          <w:rFonts w:hint="eastAsia" w:ascii="仿宋_GB2312" w:eastAsia="仿宋_GB2312"/>
          <w:b w:val="0"/>
          <w:bCs w:val="0"/>
          <w:sz w:val="32"/>
          <w:szCs w:val="32"/>
          <w:lang w:eastAsia="zh-CN"/>
        </w:rPr>
        <w:t>劳务派遣人员须提交劳务派遣单位为本人缴纳社保的证明、劳务派遣单位的派遣资质证明及与现工作单位的派遣协议。</w:t>
      </w:r>
    </w:p>
    <w:p>
      <w:pPr>
        <w:spacing w:before="0" w:beforeLines="0" w:after="0" w:afterLines="0" w:line="580" w:lineRule="exact"/>
        <w:ind w:firstLine="640" w:firstLineChars="200"/>
        <w:outlineLvl w:val="1"/>
        <w:rPr>
          <w:rFonts w:hint="default" w:ascii="CESI黑体-GB2312" w:hAnsi="CESI黑体-GB2312" w:eastAsia="CESI黑体-GB2312" w:cs="CESI黑体-GB2312"/>
          <w:bCs w:val="0"/>
          <w:color w:val="000000"/>
          <w:sz w:val="32"/>
          <w:szCs w:val="32"/>
          <w:highlight w:val="none"/>
          <w:lang w:eastAsia="zh-CN"/>
        </w:rPr>
      </w:pP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rPr>
      </w:pPr>
      <w:r>
        <w:rPr>
          <w:rFonts w:hint="default" w:ascii="CESI黑体-GB2312" w:hAnsi="CESI黑体-GB2312" w:eastAsia="CESI黑体-GB2312" w:cs="CESI黑体-GB2312"/>
          <w:bCs w:val="0"/>
          <w:color w:val="000000"/>
          <w:sz w:val="32"/>
          <w:szCs w:val="32"/>
          <w:highlight w:val="none"/>
          <w:lang w:eastAsia="zh-CN"/>
        </w:rPr>
        <w:t>五</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【继续教育问题咨询】</w:t>
      </w:r>
    </w:p>
    <w:p>
      <w:pPr>
        <w:spacing w:before="0" w:beforeLines="0" w:after="0" w:afterLines="0"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.问：我在深圳参加职称评审，请问继续教育证明如何出具？</w:t>
      </w:r>
    </w:p>
    <w:p>
      <w:pPr>
        <w:spacing w:before="0" w:beforeLines="0" w:after="0" w:afterLines="0" w:line="580" w:lineRule="exact"/>
        <w:ind w:firstLine="640" w:firstLineChars="200"/>
        <w:outlineLvl w:val="9"/>
        <w:rPr>
          <w:rFonts w:ascii="仿宋_GB2312" w:eastAsia="仿宋_GB2312"/>
          <w:b/>
          <w:bCs/>
          <w:color w:val="FF0000"/>
          <w:sz w:val="32"/>
          <w:szCs w:val="32"/>
        </w:rPr>
      </w:pPr>
      <w:r>
        <w:rPr>
          <w:rFonts w:hint="eastAsia" w:ascii="仿宋_GB2312" w:eastAsia="仿宋_GB2312"/>
          <w:sz w:val="32"/>
          <w:szCs w:val="32"/>
        </w:rPr>
        <w:t>答：目前，申报深圳市市属评委会职称评审的申报人员，可以不用提交在“广东省专业技术人员继续教育系统”打印</w:t>
      </w:r>
      <w:r>
        <w:rPr>
          <w:rFonts w:hint="eastAsia" w:ascii="仿宋_GB2312" w:eastAsia="仿宋_GB2312"/>
          <w:sz w:val="32"/>
          <w:szCs w:val="32"/>
          <w:lang w:eastAsia="zh-CN"/>
        </w:rPr>
        <w:t>的</w:t>
      </w:r>
      <w:r>
        <w:rPr>
          <w:rFonts w:hint="eastAsia" w:ascii="仿宋_GB2312" w:eastAsia="仿宋_GB2312"/>
          <w:sz w:val="32"/>
          <w:szCs w:val="32"/>
        </w:rPr>
        <w:t>继续教育证明，而是由申报人在申报职称评审时，在申报</w:t>
      </w:r>
      <w:r>
        <w:rPr>
          <w:rFonts w:hint="eastAsia" w:ascii="仿宋_GB2312" w:eastAsia="仿宋_GB2312"/>
          <w:color w:val="auto"/>
          <w:sz w:val="32"/>
          <w:szCs w:val="32"/>
        </w:rPr>
        <w:t>系统“继续教育”信息栏目填写</w:t>
      </w:r>
      <w:r>
        <w:rPr>
          <w:rFonts w:hint="eastAsia" w:ascii="仿宋_GB2312" w:eastAsia="仿宋_GB2312"/>
          <w:color w:val="auto"/>
          <w:sz w:val="32"/>
          <w:szCs w:val="32"/>
          <w:lang w:eastAsia="zh-CN"/>
        </w:rPr>
        <w:t>当年度</w:t>
      </w:r>
      <w:r>
        <w:rPr>
          <w:rFonts w:hint="eastAsia" w:ascii="仿宋_GB2312" w:eastAsia="仿宋_GB2312"/>
          <w:color w:val="auto"/>
          <w:sz w:val="32"/>
          <w:szCs w:val="32"/>
        </w:rPr>
        <w:t>继续教育情况，经单位审核上报即可，</w:t>
      </w:r>
      <w:r>
        <w:rPr>
          <w:rFonts w:hint="eastAsia" w:ascii="仿宋_GB2312" w:eastAsia="仿宋_GB2312"/>
          <w:b w:val="0"/>
          <w:bCs w:val="0"/>
          <w:color w:val="auto"/>
          <w:sz w:val="32"/>
          <w:szCs w:val="32"/>
        </w:rPr>
        <w:t>但要填报与专业相关的内容。</w:t>
      </w:r>
    </w:p>
    <w:p>
      <w:pPr>
        <w:spacing w:before="0" w:beforeLines="0" w:after="0" w:afterLines="0"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.问：我参加职称评审，继续教育需要提供多长时间？</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需要提供申报职称当年度的继续教育，如申报2023年度职称，需要提供2023年度（2023年1月1日-12月31日）的继续教育即可；继续教育累计不少于90学时，其中，公需科目不少于30学时，专业科目不少于42学时，个人选修科目不少于18学时。</w:t>
      </w:r>
    </w:p>
    <w:p>
      <w:pPr>
        <w:spacing w:before="0" w:after="0" w:line="580" w:lineRule="exact"/>
        <w:ind w:firstLine="420" w:firstLineChars="200"/>
        <w:rPr>
          <w:rFonts w:hint="eastAsia"/>
        </w:rPr>
      </w:pP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rPr>
      </w:pPr>
      <w:r>
        <w:rPr>
          <w:rFonts w:hint="default" w:ascii="CESI黑体-GB2312" w:hAnsi="CESI黑体-GB2312" w:eastAsia="CESI黑体-GB2312" w:cs="CESI黑体-GB2312"/>
          <w:bCs w:val="0"/>
          <w:color w:val="000000"/>
          <w:sz w:val="32"/>
          <w:szCs w:val="32"/>
          <w:highlight w:val="none"/>
          <w:lang w:eastAsia="zh-CN"/>
        </w:rPr>
        <w:t>六</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【学历问题】</w:t>
      </w:r>
    </w:p>
    <w:p>
      <w:pPr>
        <w:spacing w:before="0" w:beforeLines="0" w:after="0" w:afterLines="0"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.问：截止今年12月31日，我中专毕业参加工作满5年了，</w:t>
      </w:r>
      <w:r>
        <w:rPr>
          <w:rFonts w:hint="eastAsia" w:ascii="仿宋_GB2312" w:hAnsi="仿宋" w:eastAsia="仿宋_GB2312"/>
          <w:b/>
          <w:sz w:val="32"/>
          <w:szCs w:val="32"/>
          <w:lang w:eastAsia="zh-CN"/>
        </w:rPr>
        <w:t>从事建筑施工工作，</w:t>
      </w:r>
      <w:r>
        <w:rPr>
          <w:rFonts w:hint="eastAsia" w:ascii="仿宋_GB2312" w:hAnsi="仿宋" w:eastAsia="仿宋_GB2312"/>
          <w:b/>
          <w:sz w:val="32"/>
          <w:szCs w:val="32"/>
        </w:rPr>
        <w:t>今年7月1日我通过网络教育取得了本科学历</w:t>
      </w:r>
      <w:r>
        <w:rPr>
          <w:rFonts w:hint="eastAsia" w:ascii="仿宋_GB2312" w:hAnsi="仿宋" w:eastAsia="仿宋_GB2312"/>
          <w:b/>
          <w:sz w:val="32"/>
          <w:szCs w:val="32"/>
          <w:lang w:eastAsia="zh-CN"/>
        </w:rPr>
        <w:t>，此前没有取得过职称（中专要获得技术员满</w:t>
      </w:r>
      <w:r>
        <w:rPr>
          <w:rFonts w:hint="eastAsia" w:ascii="仿宋_GB2312" w:hAnsi="仿宋" w:eastAsia="仿宋_GB2312"/>
          <w:b/>
          <w:sz w:val="32"/>
          <w:szCs w:val="32"/>
          <w:lang w:val="en-US" w:eastAsia="zh-CN"/>
        </w:rPr>
        <w:t>4年才能申报助理级</w:t>
      </w:r>
      <w:r>
        <w:rPr>
          <w:rFonts w:hint="eastAsia" w:ascii="仿宋_GB2312" w:hAnsi="仿宋" w:eastAsia="仿宋_GB2312"/>
          <w:b/>
          <w:sz w:val="32"/>
          <w:szCs w:val="32"/>
          <w:lang w:eastAsia="zh-CN"/>
        </w:rPr>
        <w:t>），</w:t>
      </w:r>
      <w:r>
        <w:rPr>
          <w:rFonts w:hint="eastAsia" w:ascii="仿宋_GB2312" w:hAnsi="仿宋" w:eastAsia="仿宋_GB2312"/>
          <w:b/>
          <w:sz w:val="32"/>
          <w:szCs w:val="32"/>
        </w:rPr>
        <w:t>请问我今年是否可以申报助理级</w:t>
      </w:r>
      <w:r>
        <w:rPr>
          <w:rFonts w:hint="eastAsia" w:ascii="仿宋_GB2312" w:hAnsi="仿宋" w:eastAsia="仿宋_GB2312"/>
          <w:b/>
          <w:sz w:val="32"/>
          <w:szCs w:val="32"/>
          <w:lang w:eastAsia="zh-CN"/>
        </w:rPr>
        <w:t>工程师</w:t>
      </w:r>
      <w:r>
        <w:rPr>
          <w:rFonts w:hint="eastAsia" w:ascii="仿宋_GB2312" w:hAnsi="仿宋" w:eastAsia="仿宋_GB2312"/>
          <w:b/>
          <w:sz w:val="32"/>
          <w:szCs w:val="32"/>
        </w:rPr>
        <w:t>？</w:t>
      </w:r>
    </w:p>
    <w:p>
      <w:pPr>
        <w:pStyle w:val="6"/>
        <w:spacing w:before="0" w:beforeLines="0" w:after="0" w:afterLines="0" w:line="580" w:lineRule="exact"/>
        <w:ind w:left="0" w:firstLine="640" w:firstLineChars="200"/>
        <w:rPr>
          <w:rFonts w:hint="eastAsia" w:ascii="仿宋_GB2312" w:eastAsia="仿宋_GB2312"/>
          <w:sz w:val="32"/>
          <w:szCs w:val="32"/>
        </w:rPr>
      </w:pPr>
      <w:r>
        <w:rPr>
          <w:rFonts w:hint="eastAsia" w:ascii="仿宋_GB2312" w:eastAsia="仿宋_GB2312"/>
          <w:sz w:val="32"/>
          <w:szCs w:val="32"/>
        </w:rPr>
        <w:t>答：此情况因中专毕业以来参加工作经历可以累积计算，符合“大学本科毕业，从事专业技术工作1年以上”的要求，是可以直接申报助理级职称的。</w:t>
      </w:r>
    </w:p>
    <w:p>
      <w:pPr>
        <w:spacing w:before="0" w:beforeLines="0" w:after="0" w:afterLines="0" w:line="580" w:lineRule="exact"/>
        <w:ind w:firstLine="643" w:firstLineChars="200"/>
        <w:rPr>
          <w:rFonts w:hint="eastAsia" w:ascii="仿宋_GB2312" w:hAnsi="仿宋" w:eastAsia="仿宋_GB2312"/>
          <w:b/>
          <w:sz w:val="32"/>
          <w:szCs w:val="32"/>
          <w:highlight w:val="none"/>
        </w:rPr>
      </w:pPr>
      <w:r>
        <w:rPr>
          <w:rFonts w:hint="eastAsia" w:ascii="仿宋_GB2312" w:hAnsi="仿宋" w:eastAsia="仿宋_GB2312"/>
          <w:b/>
          <w:sz w:val="32"/>
          <w:szCs w:val="32"/>
          <w:highlight w:val="none"/>
          <w:lang w:val="en-US" w:eastAsia="zh-CN"/>
        </w:rPr>
        <w:t>2</w:t>
      </w:r>
      <w:r>
        <w:rPr>
          <w:rFonts w:hint="eastAsia" w:ascii="仿宋_GB2312" w:hAnsi="仿宋" w:eastAsia="仿宋_GB2312"/>
          <w:b/>
          <w:sz w:val="32"/>
          <w:szCs w:val="32"/>
          <w:highlight w:val="none"/>
        </w:rPr>
        <w:t>.问：2003年大专毕业后从事勘察设计相关工作，2015年取得中级职称，去年刚取得本科学历</w:t>
      </w:r>
      <w:r>
        <w:rPr>
          <w:rFonts w:hint="eastAsia" w:ascii="仿宋_GB2312" w:hAnsi="仿宋" w:eastAsia="仿宋_GB2312"/>
          <w:b/>
          <w:sz w:val="32"/>
          <w:szCs w:val="32"/>
          <w:highlight w:val="none"/>
          <w:lang w:eastAsia="zh-CN"/>
        </w:rPr>
        <w:t>（如果没有本科，不可能申报副高，除了破格）</w:t>
      </w:r>
      <w:r>
        <w:rPr>
          <w:rFonts w:hint="eastAsia" w:ascii="仿宋_GB2312" w:hAnsi="仿宋" w:eastAsia="仿宋_GB2312"/>
          <w:b/>
          <w:sz w:val="32"/>
          <w:szCs w:val="32"/>
          <w:highlight w:val="none"/>
        </w:rPr>
        <w:t>，请问我今年能申报副高级职称评审吗？</w:t>
      </w:r>
    </w:p>
    <w:p>
      <w:pPr>
        <w:pStyle w:val="6"/>
        <w:spacing w:before="0" w:beforeLines="0" w:after="0" w:afterLines="0"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答:可以，专业技术人员在通过后续学历教育获得本科学历，其专业技术工作时间可以从取得</w:t>
      </w:r>
      <w:r>
        <w:rPr>
          <w:rFonts w:hint="eastAsia" w:ascii="仿宋_GB2312" w:eastAsia="仿宋_GB2312"/>
          <w:sz w:val="32"/>
          <w:szCs w:val="32"/>
          <w:highlight w:val="none"/>
          <w:u w:val="none"/>
        </w:rPr>
        <w:t>大专学历</w:t>
      </w:r>
      <w:r>
        <w:rPr>
          <w:rFonts w:hint="eastAsia" w:ascii="仿宋_GB2312" w:eastAsia="仿宋_GB2312"/>
          <w:sz w:val="32"/>
          <w:szCs w:val="32"/>
          <w:highlight w:val="none"/>
        </w:rPr>
        <w:t>后累加计算的，即资历年限从2015年起到202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年已满5年，符合</w:t>
      </w:r>
      <w:r>
        <w:rPr>
          <w:rFonts w:hint="eastAsia" w:ascii="仿宋_GB2312" w:eastAsia="仿宋_GB2312"/>
          <w:sz w:val="32"/>
          <w:szCs w:val="32"/>
          <w:highlight w:val="none"/>
          <w:lang w:eastAsia="zh-CN"/>
        </w:rPr>
        <w:t>“本科”</w:t>
      </w:r>
      <w:r>
        <w:rPr>
          <w:rFonts w:hint="eastAsia" w:ascii="仿宋_GB2312" w:eastAsia="仿宋_GB2312"/>
          <w:sz w:val="32"/>
          <w:szCs w:val="32"/>
          <w:highlight w:val="none"/>
        </w:rPr>
        <w:t>申报条件。</w:t>
      </w:r>
    </w:p>
    <w:p>
      <w:pPr>
        <w:pStyle w:val="6"/>
        <w:spacing w:before="0" w:beforeLines="0" w:after="0" w:afterLines="0" w:line="580" w:lineRule="exact"/>
        <w:ind w:firstLine="640" w:firstLineChars="200"/>
        <w:rPr>
          <w:rFonts w:hint="eastAsia" w:ascii="仿宋_GB2312" w:eastAsia="仿宋_GB2312"/>
          <w:sz w:val="32"/>
          <w:szCs w:val="32"/>
          <w:highlight w:val="none"/>
        </w:rPr>
      </w:pPr>
    </w:p>
    <w:p>
      <w:pPr>
        <w:spacing w:before="0" w:beforeLines="0" w:after="0" w:afterLines="0" w:line="580" w:lineRule="exact"/>
        <w:ind w:firstLine="640" w:firstLineChars="200"/>
        <w:outlineLvl w:val="1"/>
        <w:rPr>
          <w:rFonts w:hint="eastAsia" w:ascii="CESI黑体-GB2312" w:hAnsi="CESI黑体-GB2312" w:eastAsia="CESI黑体-GB2312" w:cs="CESI黑体-GB2312"/>
          <w:color w:val="000000"/>
          <w:sz w:val="32"/>
          <w:szCs w:val="32"/>
          <w:highlight w:val="none"/>
        </w:rPr>
      </w:pPr>
      <w:r>
        <w:rPr>
          <w:rFonts w:hint="default" w:ascii="CESI黑体-GB2312" w:hAnsi="CESI黑体-GB2312" w:eastAsia="CESI黑体-GB2312" w:cs="CESI黑体-GB2312"/>
          <w:bCs w:val="0"/>
          <w:color w:val="000000"/>
          <w:sz w:val="32"/>
          <w:szCs w:val="32"/>
          <w:highlight w:val="none"/>
          <w:lang w:eastAsia="zh-CN"/>
        </w:rPr>
        <w:t>七</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【初次职称考核认定问题咨询】</w:t>
      </w:r>
    </w:p>
    <w:p>
      <w:pPr>
        <w:spacing w:before="0" w:beforeLines="0" w:after="0" w:afterLines="0"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.问：铁道信号自动控制专业可否申报铁道交通信号专业的职称初次考核认定吗？</w:t>
      </w:r>
    </w:p>
    <w:p>
      <w:pPr>
        <w:spacing w:before="0" w:beforeLines="0" w:after="0" w:afterLines="0" w:line="580" w:lineRule="exact"/>
        <w:ind w:firstLine="640" w:firstLineChars="200"/>
        <w:rPr>
          <w:rFonts w:hint="eastAsia" w:ascii="黑体" w:hAnsi="黑体" w:eastAsia="黑体"/>
          <w:b/>
          <w:sz w:val="32"/>
          <w:szCs w:val="32"/>
        </w:rPr>
      </w:pPr>
      <w:r>
        <w:rPr>
          <w:rFonts w:hint="eastAsia" w:ascii="仿宋_GB2312" w:eastAsia="仿宋_GB2312"/>
          <w:sz w:val="32"/>
          <w:szCs w:val="32"/>
        </w:rPr>
        <w:t>答：对口或相近专业原则上按学科分类与代码国家标准的一级学科作为判断依据，最终结果由评委会投票决定。</w:t>
      </w:r>
    </w:p>
    <w:p>
      <w:pPr>
        <w:spacing w:before="0" w:beforeLines="0" w:after="0" w:afterLines="0"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.问：我去年用硕士学历认定了初级，明年申请用硕士学历认定中级，这可以吗？</w:t>
      </w:r>
    </w:p>
    <w:p>
      <w:pPr>
        <w:spacing w:before="0" w:beforeLines="0" w:after="0" w:afterLines="0"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答：不可以。</w:t>
      </w:r>
      <w:r>
        <w:rPr>
          <w:rFonts w:hint="eastAsia" w:ascii="仿宋_GB2312" w:eastAsia="仿宋_GB2312"/>
          <w:sz w:val="32"/>
          <w:szCs w:val="32"/>
          <w:lang w:eastAsia="zh-CN"/>
        </w:rPr>
        <w:t>除</w:t>
      </w:r>
      <w:r>
        <w:rPr>
          <w:rFonts w:hint="eastAsia" w:ascii="仿宋_GB2312" w:eastAsia="仿宋_GB2312"/>
          <w:sz w:val="32"/>
          <w:szCs w:val="32"/>
        </w:rPr>
        <w:t>“对于2019年1月1日至2020年10月31日粤人社规〔2020〕33号文制定出台期间，已通过我市评审、认定方式取得员级职称的全日制大学专科（技工院校高级技工班毕业）学历人员，或取得助理级职称的全日制硕士研究生，可视为未取得职称人员参加初次职称考核认定”</w:t>
      </w:r>
      <w:r>
        <w:rPr>
          <w:rFonts w:hint="eastAsia" w:ascii="仿宋_GB2312" w:eastAsia="仿宋_GB2312"/>
          <w:sz w:val="32"/>
          <w:szCs w:val="32"/>
          <w:lang w:eastAsia="zh-CN"/>
        </w:rPr>
        <w:t>改革衔接期间的特殊情形外，其余均不可以。</w:t>
      </w:r>
    </w:p>
    <w:p>
      <w:pPr>
        <w:spacing w:before="0" w:beforeLines="0" w:after="0" w:afterLines="0"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.问：没有初级职称，能报中级吗?</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全日制学历为硕士研究生毕业，从事专业技术工作3年以上，并取得业绩，可考核认定中级职称；全日制学历为博士研究生毕业，从事专业技术工作，可考核认定为中级职称。注意：考核认定，需要所学专业、从事专业、申报专业对口或相近。</w:t>
      </w:r>
    </w:p>
    <w:p>
      <w:pPr>
        <w:spacing w:before="0" w:beforeLines="0" w:after="0" w:afterLines="0"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.问：全日制本科毕业，2020年8月通过考核认定获得了助理工程师，能申请2023年度的中级吗？</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答：不能</w:t>
      </w:r>
      <w:r>
        <w:rPr>
          <w:rFonts w:hint="default" w:ascii="仿宋_GB2312" w:eastAsia="仿宋_GB2312"/>
          <w:sz w:val="32"/>
          <w:szCs w:val="32"/>
        </w:rPr>
        <w:t>。</w:t>
      </w:r>
      <w:r>
        <w:rPr>
          <w:rFonts w:hint="eastAsia" w:ascii="仿宋_GB2312" w:eastAsia="仿宋_GB2312"/>
          <w:sz w:val="32"/>
          <w:szCs w:val="32"/>
        </w:rPr>
        <w:t>2020年度及以前年度通过考核认定取得职称的专业技术人才，申报高一级职称时，其职称资历年限和有效材料时段的起算时间为认定通过之日，2020年8月-202</w:t>
      </w:r>
      <w:r>
        <w:rPr>
          <w:rFonts w:hint="eastAsia" w:ascii="仿宋_GB2312" w:eastAsia="仿宋_GB2312"/>
          <w:sz w:val="32"/>
          <w:szCs w:val="32"/>
          <w:lang w:val="en-US" w:eastAsia="zh-CN"/>
        </w:rPr>
        <w:t>3</w:t>
      </w:r>
      <w:r>
        <w:rPr>
          <w:rFonts w:hint="eastAsia" w:ascii="仿宋_GB2312" w:eastAsia="仿宋_GB2312"/>
          <w:sz w:val="32"/>
          <w:szCs w:val="32"/>
        </w:rPr>
        <w:t>年12月31日未满</w:t>
      </w:r>
      <w:r>
        <w:rPr>
          <w:rFonts w:hint="eastAsia" w:ascii="仿宋_GB2312" w:eastAsia="仿宋_GB2312"/>
          <w:sz w:val="32"/>
          <w:szCs w:val="32"/>
          <w:lang w:val="en-US" w:eastAsia="zh-CN"/>
        </w:rPr>
        <w:t>4</w:t>
      </w:r>
      <w:r>
        <w:rPr>
          <w:rFonts w:hint="eastAsia" w:ascii="仿宋_GB2312" w:eastAsia="仿宋_GB2312"/>
          <w:sz w:val="32"/>
          <w:szCs w:val="32"/>
        </w:rPr>
        <w:t>年。</w:t>
      </w:r>
    </w:p>
    <w:p>
      <w:pPr>
        <w:spacing w:before="0" w:beforeLines="0" w:after="0" w:afterLines="0" w:line="580" w:lineRule="exact"/>
        <w:ind w:firstLine="640" w:firstLineChars="200"/>
        <w:outlineLvl w:val="1"/>
        <w:rPr>
          <w:rFonts w:hint="default" w:ascii="CESI黑体-GB2312" w:hAnsi="CESI黑体-GB2312" w:eastAsia="CESI黑体-GB2312" w:cs="CESI黑体-GB2312"/>
          <w:bCs w:val="0"/>
          <w:color w:val="000000"/>
          <w:sz w:val="32"/>
          <w:szCs w:val="32"/>
          <w:highlight w:val="none"/>
          <w:lang w:eastAsia="zh-CN"/>
        </w:rPr>
      </w:pP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rPr>
      </w:pPr>
      <w:r>
        <w:rPr>
          <w:rFonts w:hint="default" w:ascii="CESI黑体-GB2312" w:hAnsi="CESI黑体-GB2312" w:eastAsia="CESI黑体-GB2312" w:cs="CESI黑体-GB2312"/>
          <w:bCs w:val="0"/>
          <w:color w:val="000000"/>
          <w:sz w:val="32"/>
          <w:szCs w:val="32"/>
          <w:highlight w:val="none"/>
          <w:lang w:eastAsia="zh-CN"/>
        </w:rPr>
        <w:t>八</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【学术成果问题咨询】</w:t>
      </w:r>
    </w:p>
    <w:p>
      <w:pPr>
        <w:spacing w:before="0" w:beforeLines="0" w:after="0" w:afterLines="0"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w:t>
      </w:r>
      <w:r>
        <w:rPr>
          <w:rFonts w:hint="eastAsia" w:ascii="仿宋_GB2312" w:eastAsia="仿宋_GB2312"/>
          <w:b/>
          <w:sz w:val="32"/>
          <w:szCs w:val="32"/>
        </w:rPr>
        <w:t>问：论文发表的期</w:t>
      </w:r>
      <w:r>
        <w:rPr>
          <w:rFonts w:hint="eastAsia" w:ascii="仿宋_GB2312" w:hAnsi="仿宋" w:eastAsia="仿宋_GB2312"/>
          <w:b/>
          <w:sz w:val="32"/>
          <w:szCs w:val="32"/>
        </w:rPr>
        <w:t>刊有没有什么要求？</w:t>
      </w:r>
    </w:p>
    <w:p>
      <w:pPr>
        <w:spacing w:before="0" w:beforeLines="0" w:after="0" w:afterLines="0" w:line="580" w:lineRule="exact"/>
        <w:ind w:firstLine="640" w:firstLineChars="200"/>
        <w:rPr>
          <w:rFonts w:hint="default" w:eastAsia="仿宋_GB2312"/>
          <w:b w:val="0"/>
          <w:bCs w:val="0"/>
          <w:sz w:val="32"/>
          <w:szCs w:val="32"/>
          <w:highlight w:val="yellow"/>
          <w:lang w:val="en-US" w:eastAsia="zh-CN"/>
        </w:rPr>
      </w:pPr>
      <w:r>
        <w:rPr>
          <w:rFonts w:hint="eastAsia" w:ascii="仿宋_GB2312" w:hAnsi="仿宋" w:eastAsia="仿宋_GB2312"/>
          <w:sz w:val="32"/>
          <w:szCs w:val="32"/>
        </w:rPr>
        <w:t>答：论文</w:t>
      </w:r>
      <w:r>
        <w:rPr>
          <w:rFonts w:hint="eastAsia" w:ascii="仿宋_GB2312" w:eastAsia="仿宋_GB2312"/>
          <w:sz w:val="32"/>
          <w:szCs w:val="32"/>
        </w:rPr>
        <w:t>期</w:t>
      </w:r>
      <w:r>
        <w:rPr>
          <w:rFonts w:hint="eastAsia" w:ascii="仿宋_GB2312" w:hAnsi="仿宋" w:eastAsia="仿宋_GB2312"/>
          <w:b w:val="0"/>
          <w:bCs w:val="0"/>
          <w:sz w:val="32"/>
          <w:szCs w:val="32"/>
        </w:rPr>
        <w:t>刊名录需在中国新闻出版署官网--办事服务</w:t>
      </w:r>
      <w:r>
        <w:rPr>
          <w:rFonts w:hint="eastAsia" w:ascii="仿宋_GB2312" w:hAnsi="仿宋" w:eastAsia="仿宋_GB2312"/>
          <w:b w:val="0"/>
          <w:bCs w:val="0"/>
          <w:sz w:val="32"/>
          <w:szCs w:val="32"/>
          <w:highlight w:val="none"/>
        </w:rPr>
        <w:t>--从业机构和产品查询--“期刊/期刊社”查询或</w:t>
      </w:r>
      <w:r>
        <w:rPr>
          <w:rFonts w:hint="eastAsia" w:ascii="仿宋_GB2312" w:hAnsi="仿宋" w:eastAsia="仿宋_GB2312"/>
          <w:b w:val="0"/>
          <w:bCs w:val="0"/>
          <w:sz w:val="32"/>
          <w:szCs w:val="32"/>
          <w:highlight w:val="none"/>
          <w:lang w:bidi="ar"/>
        </w:rPr>
        <w:t>“</w:t>
      </w:r>
      <w:r>
        <w:rPr>
          <w:rFonts w:hint="eastAsia" w:ascii="仿宋_GB2312" w:hAnsi="仿宋" w:eastAsia="仿宋_GB2312"/>
          <w:b w:val="0"/>
          <w:bCs w:val="0"/>
          <w:color w:val="auto"/>
          <w:sz w:val="32"/>
          <w:szCs w:val="32"/>
          <w:highlight w:val="none"/>
          <w:lang w:bidi="ar"/>
        </w:rPr>
        <w:t>电子出版物出版单位</w:t>
      </w:r>
      <w:r>
        <w:rPr>
          <w:rFonts w:hint="eastAsia" w:ascii="仿宋_GB2312" w:hAnsi="仿宋" w:eastAsia="仿宋_GB2312"/>
          <w:b w:val="0"/>
          <w:bCs w:val="0"/>
          <w:color w:val="auto"/>
          <w:sz w:val="30"/>
          <w:szCs w:val="30"/>
          <w:highlight w:val="none"/>
          <w:lang w:eastAsia="zh-CN"/>
        </w:rPr>
        <w:t>”</w:t>
      </w:r>
      <w:r>
        <w:rPr>
          <w:rFonts w:hint="eastAsia" w:ascii="仿宋_GB2312" w:hAnsi="仿宋" w:eastAsia="仿宋_GB2312"/>
          <w:b w:val="0"/>
          <w:bCs w:val="0"/>
          <w:sz w:val="32"/>
          <w:szCs w:val="32"/>
          <w:highlight w:val="none"/>
        </w:rPr>
        <w:t>查询。</w:t>
      </w:r>
      <w:r>
        <w:rPr>
          <w:rFonts w:hint="eastAsia" w:ascii="仿宋_GB2312" w:hAnsi="仿宋" w:eastAsia="仿宋_GB2312"/>
          <w:b w:val="0"/>
          <w:bCs w:val="0"/>
          <w:sz w:val="32"/>
          <w:szCs w:val="32"/>
          <w:highlight w:val="none"/>
          <w:lang w:bidi="ar"/>
        </w:rPr>
        <w:t>所提交的论文内容</w:t>
      </w:r>
      <w:r>
        <w:rPr>
          <w:rFonts w:hint="eastAsia" w:ascii="仿宋_GB2312" w:hAnsi="仿宋" w:eastAsia="仿宋_GB2312"/>
          <w:b w:val="0"/>
          <w:bCs w:val="0"/>
          <w:sz w:val="32"/>
          <w:szCs w:val="32"/>
          <w:highlight w:val="none"/>
          <w:lang w:eastAsia="zh-CN" w:bidi="ar"/>
        </w:rPr>
        <w:t>原则上</w:t>
      </w:r>
      <w:r>
        <w:rPr>
          <w:rFonts w:hint="eastAsia" w:ascii="仿宋_GB2312" w:hAnsi="仿宋" w:eastAsia="仿宋_GB2312"/>
          <w:b w:val="0"/>
          <w:bCs w:val="0"/>
          <w:sz w:val="32"/>
          <w:szCs w:val="32"/>
          <w:highlight w:val="none"/>
          <w:lang w:bidi="ar"/>
        </w:rPr>
        <w:t>需被中国知网（www.cnki.net）、万方数据知识服务平台（www.wanfangdata.com.cn）、维普网（</w:t>
      </w:r>
      <w:r>
        <w:rPr>
          <w:rFonts w:hint="eastAsia" w:ascii="仿宋_GB2312" w:hAnsi="仿宋" w:eastAsia="仿宋_GB2312"/>
          <w:b w:val="0"/>
          <w:bCs w:val="0"/>
          <w:sz w:val="32"/>
          <w:szCs w:val="32"/>
          <w:highlight w:val="none"/>
        </w:rPr>
        <w:fldChar w:fldCharType="begin"/>
      </w:r>
      <w:r>
        <w:rPr>
          <w:rFonts w:hint="eastAsia" w:ascii="仿宋_GB2312" w:hAnsi="仿宋" w:eastAsia="仿宋_GB2312"/>
          <w:b w:val="0"/>
          <w:bCs w:val="0"/>
          <w:sz w:val="32"/>
          <w:szCs w:val="32"/>
          <w:highlight w:val="none"/>
        </w:rPr>
        <w:instrText xml:space="preserve"> HYPERLINK "http://www.cqvip.com/" </w:instrText>
      </w:r>
      <w:r>
        <w:rPr>
          <w:rFonts w:hint="eastAsia" w:ascii="仿宋_GB2312" w:hAnsi="仿宋" w:eastAsia="仿宋_GB2312"/>
          <w:b w:val="0"/>
          <w:bCs w:val="0"/>
          <w:sz w:val="32"/>
          <w:szCs w:val="32"/>
          <w:highlight w:val="none"/>
        </w:rPr>
        <w:fldChar w:fldCharType="separate"/>
      </w:r>
      <w:r>
        <w:rPr>
          <w:rFonts w:hint="eastAsia" w:ascii="仿宋_GB2312" w:hAnsi="仿宋" w:eastAsia="仿宋_GB2312"/>
          <w:b w:val="0"/>
          <w:bCs w:val="0"/>
          <w:sz w:val="32"/>
          <w:szCs w:val="32"/>
          <w:highlight w:val="none"/>
        </w:rPr>
        <w:t>http://www.cqvip.com/</w:t>
      </w:r>
      <w:r>
        <w:rPr>
          <w:rFonts w:hint="eastAsia" w:ascii="仿宋_GB2312" w:hAnsi="仿宋" w:eastAsia="仿宋_GB2312"/>
          <w:b w:val="0"/>
          <w:bCs w:val="0"/>
          <w:sz w:val="32"/>
          <w:szCs w:val="32"/>
          <w:highlight w:val="none"/>
        </w:rPr>
        <w:fldChar w:fldCharType="end"/>
      </w:r>
      <w:r>
        <w:rPr>
          <w:rFonts w:hint="eastAsia" w:ascii="仿宋_GB2312" w:hAnsi="仿宋" w:eastAsia="仿宋_GB2312"/>
          <w:b w:val="0"/>
          <w:bCs w:val="0"/>
          <w:sz w:val="32"/>
          <w:szCs w:val="32"/>
          <w:highlight w:val="none"/>
          <w:lang w:bidi="ar"/>
        </w:rPr>
        <w:t>）其中一个网站收录。</w:t>
      </w:r>
      <w:r>
        <w:rPr>
          <w:rFonts w:hint="eastAsia" w:ascii="仿宋_GB2312" w:hAnsi="仿宋" w:eastAsia="仿宋_GB2312"/>
          <w:b w:val="0"/>
          <w:bCs w:val="0"/>
          <w:sz w:val="32"/>
          <w:szCs w:val="32"/>
          <w:highlight w:val="none"/>
        </w:rPr>
        <w:t>相应职称评价标准条件中有相关规定的从其规定。</w:t>
      </w:r>
      <w:r>
        <w:rPr>
          <w:rFonts w:hint="eastAsia" w:ascii="仿宋_GB2312" w:hAnsi="仿宋" w:eastAsia="仿宋_GB2312"/>
          <w:b w:val="0"/>
          <w:bCs w:val="0"/>
          <w:sz w:val="32"/>
          <w:szCs w:val="32"/>
          <w:highlight w:val="none"/>
          <w:lang w:eastAsia="zh-CN" w:bidi="ar"/>
        </w:rPr>
        <w:t>未收录的，</w:t>
      </w:r>
      <w:r>
        <w:rPr>
          <w:rFonts w:hint="default" w:ascii="仿宋_GB2312" w:hAnsi="仿宋" w:eastAsia="仿宋_GB2312"/>
          <w:b w:val="0"/>
          <w:bCs w:val="0"/>
          <w:sz w:val="32"/>
          <w:szCs w:val="32"/>
          <w:highlight w:val="none"/>
          <w:lang w:eastAsia="zh-CN" w:bidi="ar"/>
        </w:rPr>
        <w:t>应</w:t>
      </w:r>
      <w:r>
        <w:rPr>
          <w:rFonts w:hint="eastAsia" w:ascii="仿宋_GB2312" w:hAnsi="仿宋" w:eastAsia="仿宋_GB2312"/>
          <w:b w:val="0"/>
          <w:bCs w:val="0"/>
          <w:sz w:val="32"/>
          <w:szCs w:val="32"/>
          <w:highlight w:val="none"/>
          <w:lang w:eastAsia="zh-CN" w:bidi="ar"/>
        </w:rPr>
        <w:t>由评委会办公室组织专家进行鉴定。</w:t>
      </w:r>
    </w:p>
    <w:p>
      <w:pPr>
        <w:keepNext w:val="0"/>
        <w:keepLines w:val="0"/>
        <w:pageBreakBefore w:val="0"/>
        <w:widowControl/>
        <w:kinsoku/>
        <w:wordWrap/>
        <w:overflowPunct/>
        <w:topLinePunct/>
        <w:autoSpaceDE/>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eastAsia="zh-CN"/>
        </w:rPr>
        <w:t>问：</w:t>
      </w:r>
      <w:r>
        <w:rPr>
          <w:rFonts w:hint="eastAsia" w:ascii="仿宋_GB2312" w:hAnsi="仿宋_GB2312" w:eastAsia="仿宋_GB2312" w:cs="仿宋_GB2312"/>
          <w:b/>
          <w:bCs/>
          <w:sz w:val="32"/>
          <w:szCs w:val="32"/>
          <w:highlight w:val="none"/>
          <w:lang w:val="en"/>
        </w:rPr>
        <w:t>市系统上传论文是否只上传论文正文即可?</w:t>
      </w:r>
    </w:p>
    <w:p>
      <w:pPr>
        <w:widowControl/>
        <w:topLinePunct/>
        <w:autoSpaceDN w:val="0"/>
        <w:adjustRightInd w:val="0"/>
        <w:snapToGrid w:val="0"/>
        <w:spacing w:before="0" w:beforeLines="0" w:after="0" w:afterLines="0" w:line="580" w:lineRule="exact"/>
        <w:ind w:firstLine="640" w:firstLineChars="200"/>
        <w:textAlignment w:val="baseline"/>
        <w:rPr>
          <w:rFonts w:hint="eastAsia" w:ascii="仿宋_GB2312" w:hAnsi="仿宋" w:eastAsia="仿宋_GB2312"/>
          <w:b/>
          <w:sz w:val="32"/>
          <w:szCs w:val="32"/>
          <w:highlight w:val="none"/>
        </w:rPr>
      </w:pPr>
      <w:r>
        <w:rPr>
          <w:rFonts w:hint="eastAsia" w:ascii="仿宋_GB2312" w:hAnsi="仿宋_GB2312" w:eastAsia="仿宋_GB2312" w:cs="仿宋_GB2312"/>
          <w:sz w:val="32"/>
          <w:szCs w:val="32"/>
          <w:highlight w:val="none"/>
          <w:lang w:val="en"/>
        </w:rPr>
        <w:t>答：</w:t>
      </w:r>
      <w:r>
        <w:rPr>
          <w:rFonts w:hint="eastAsia" w:ascii="仿宋_GB2312" w:hAnsi="仿宋" w:eastAsia="仿宋_GB2312"/>
          <w:b w:val="0"/>
          <w:bCs w:val="0"/>
          <w:strike w:val="0"/>
          <w:color w:val="auto"/>
          <w:sz w:val="32"/>
          <w:szCs w:val="32"/>
          <w:highlight w:val="none"/>
          <w:lang w:bidi="ar"/>
        </w:rPr>
        <w:t>提供论文内容收录的网址链接</w:t>
      </w:r>
      <w:r>
        <w:rPr>
          <w:rFonts w:hint="eastAsia" w:ascii="仿宋_GB2312" w:hAnsi="仿宋" w:eastAsia="仿宋_GB2312"/>
          <w:b w:val="0"/>
          <w:bCs w:val="0"/>
          <w:strike w:val="0"/>
          <w:color w:val="auto"/>
          <w:sz w:val="32"/>
          <w:szCs w:val="32"/>
          <w:highlight w:val="none"/>
          <w:lang w:eastAsia="zh-CN" w:bidi="ar"/>
        </w:rPr>
        <w:t>、</w:t>
      </w:r>
      <w:r>
        <w:rPr>
          <w:rFonts w:hint="eastAsia" w:ascii="仿宋_GB2312" w:hAnsi="仿宋" w:eastAsia="仿宋_GB2312"/>
          <w:b w:val="0"/>
          <w:bCs w:val="0"/>
          <w:strike w:val="0"/>
          <w:color w:val="auto"/>
          <w:sz w:val="32"/>
          <w:szCs w:val="32"/>
          <w:highlight w:val="none"/>
          <w:lang w:bidi="ar"/>
        </w:rPr>
        <w:t>网站截图</w:t>
      </w:r>
      <w:r>
        <w:rPr>
          <w:rFonts w:hint="eastAsia" w:ascii="仿宋_GB2312" w:hAnsi="仿宋" w:eastAsia="仿宋_GB2312"/>
          <w:b w:val="0"/>
          <w:bCs w:val="0"/>
          <w:strike w:val="0"/>
          <w:color w:val="auto"/>
          <w:sz w:val="32"/>
          <w:szCs w:val="32"/>
          <w:highlight w:val="none"/>
          <w:lang w:eastAsia="zh-CN" w:bidi="ar"/>
        </w:rPr>
        <w:t>，以及刊物的</w:t>
      </w:r>
      <w:r>
        <w:rPr>
          <w:rFonts w:hint="eastAsia" w:ascii="仿宋_GB2312" w:hAnsi="仿宋" w:eastAsia="仿宋_GB2312"/>
          <w:b w:val="0"/>
          <w:bCs w:val="0"/>
          <w:strike w:val="0"/>
          <w:color w:val="auto"/>
          <w:sz w:val="32"/>
          <w:szCs w:val="32"/>
          <w:highlight w:val="none"/>
          <w:lang w:bidi="ar"/>
        </w:rPr>
        <w:t>封面</w:t>
      </w:r>
      <w:r>
        <w:rPr>
          <w:rFonts w:hint="eastAsia" w:ascii="仿宋_GB2312" w:hAnsi="仿宋" w:eastAsia="仿宋_GB2312"/>
          <w:b w:val="0"/>
          <w:bCs w:val="0"/>
          <w:strike w:val="0"/>
          <w:color w:val="auto"/>
          <w:sz w:val="32"/>
          <w:szCs w:val="32"/>
          <w:highlight w:val="none"/>
          <w:lang w:eastAsia="zh-CN" w:bidi="ar"/>
        </w:rPr>
        <w:t>、</w:t>
      </w:r>
      <w:r>
        <w:rPr>
          <w:rFonts w:hint="eastAsia" w:ascii="仿宋_GB2312" w:hAnsi="仿宋" w:eastAsia="仿宋_GB2312"/>
          <w:b w:val="0"/>
          <w:bCs w:val="0"/>
          <w:strike w:val="0"/>
          <w:color w:val="auto"/>
          <w:sz w:val="32"/>
          <w:szCs w:val="32"/>
          <w:highlight w:val="none"/>
          <w:lang w:bidi="ar"/>
        </w:rPr>
        <w:t>完整目录</w:t>
      </w:r>
      <w:r>
        <w:rPr>
          <w:rFonts w:hint="eastAsia" w:ascii="仿宋_GB2312" w:hAnsi="仿宋" w:eastAsia="仿宋_GB2312"/>
          <w:b w:val="0"/>
          <w:bCs w:val="0"/>
          <w:strike w:val="0"/>
          <w:color w:val="auto"/>
          <w:sz w:val="32"/>
          <w:szCs w:val="32"/>
          <w:highlight w:val="none"/>
          <w:lang w:eastAsia="zh-CN" w:bidi="ar"/>
        </w:rPr>
        <w:t>和论文</w:t>
      </w:r>
      <w:r>
        <w:rPr>
          <w:rFonts w:hint="eastAsia" w:ascii="仿宋_GB2312" w:hAnsi="仿宋" w:eastAsia="仿宋_GB2312"/>
          <w:b w:val="0"/>
          <w:bCs w:val="0"/>
          <w:strike w:val="0"/>
          <w:color w:val="auto"/>
          <w:sz w:val="32"/>
          <w:szCs w:val="32"/>
          <w:highlight w:val="none"/>
          <w:lang w:bidi="ar"/>
        </w:rPr>
        <w:t>正文。</w:t>
      </w:r>
    </w:p>
    <w:p>
      <w:pPr>
        <w:keepNext w:val="0"/>
        <w:keepLines w:val="0"/>
        <w:pageBreakBefore w:val="0"/>
        <w:widowControl/>
        <w:numPr>
          <w:ilvl w:val="0"/>
          <w:numId w:val="0"/>
        </w:numPr>
        <w:kinsoku/>
        <w:wordWrap/>
        <w:overflowPunct/>
        <w:topLinePunct/>
        <w:autoSpaceDE/>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w:t>
      </w:r>
      <w:r>
        <w:rPr>
          <w:rFonts w:hint="eastAsia" w:ascii="仿宋_GB2312" w:hAnsi="仿宋_GB2312" w:eastAsia="仿宋_GB2312" w:cs="仿宋_GB2312"/>
          <w:b/>
          <w:bCs/>
          <w:sz w:val="32"/>
          <w:szCs w:val="32"/>
          <w:highlight w:val="none"/>
          <w:lang w:val="en-US" w:eastAsia="zh-CN"/>
        </w:rPr>
        <w:t>问：</w:t>
      </w:r>
      <w:r>
        <w:rPr>
          <w:rFonts w:hint="eastAsia" w:ascii="仿宋_GB2312" w:hAnsi="仿宋_GB2312" w:eastAsia="仿宋_GB2312" w:cs="仿宋_GB2312"/>
          <w:b/>
          <w:bCs/>
          <w:sz w:val="32"/>
          <w:szCs w:val="32"/>
          <w:highlight w:val="none"/>
          <w:lang w:val="en"/>
        </w:rPr>
        <w:t>境外发表的论文应如何处理?</w:t>
      </w:r>
    </w:p>
    <w:p>
      <w:pPr>
        <w:widowControl/>
        <w:topLinePunct/>
        <w:autoSpaceDN w:val="0"/>
        <w:adjustRightInd w:val="0"/>
        <w:snapToGrid w:val="0"/>
        <w:spacing w:before="0" w:beforeLines="0" w:after="0" w:afterLines="0" w:line="580" w:lineRule="exact"/>
        <w:ind w:firstLine="640" w:firstLineChars="200"/>
        <w:textAlignment w:val="baseline"/>
        <w:rPr>
          <w:rFonts w:hint="eastAsia" w:ascii="仿宋_GB2312" w:hAnsi="仿宋" w:eastAsia="仿宋_GB2312"/>
          <w:b w:val="0"/>
          <w:color w:val="auto"/>
          <w:sz w:val="32"/>
          <w:szCs w:val="32"/>
          <w:highlight w:val="none"/>
          <w:lang w:bidi="ar"/>
        </w:rPr>
      </w:pPr>
      <w:r>
        <w:rPr>
          <w:rFonts w:hint="eastAsia" w:ascii="仿宋_GB2312" w:hAnsi="仿宋" w:eastAsia="仿宋_GB2312" w:cs="Times New Roman"/>
          <w:color w:val="auto"/>
          <w:sz w:val="32"/>
          <w:szCs w:val="32"/>
          <w:highlight w:val="none"/>
          <w:lang w:val="en" w:bidi="ar"/>
        </w:rPr>
        <w:t>答：(1)提交一份论文检索结果证明〔可由中山大学国际联机检索中心(电话：84112094)、广东省科技情报研究所国际联机情报检索中心(电话：83561171-820)或其他正规的论文检索单位出具〕;(2)提交论文原件和中文翻译版本1份。</w:t>
      </w:r>
    </w:p>
    <w:p>
      <w:pPr>
        <w:spacing w:before="0" w:beforeLines="0" w:after="0" w:afterLines="0"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问：论文是否一定要第一作者发表？</w:t>
      </w:r>
    </w:p>
    <w:p>
      <w:pPr>
        <w:spacing w:beforeLines="0" w:afterLines="0" w:line="580" w:lineRule="exact"/>
        <w:ind w:firstLine="640" w:firstLineChars="200"/>
        <w:rPr>
          <w:rFonts w:hint="eastAsia" w:eastAsia="仿宋_GB2312"/>
          <w:lang w:val="en-US" w:eastAsia="zh-CN"/>
        </w:rPr>
      </w:pPr>
      <w:r>
        <w:rPr>
          <w:rFonts w:hint="eastAsia" w:ascii="仿宋_GB2312" w:hAnsi="仿宋" w:eastAsia="仿宋_GB2312"/>
          <w:sz w:val="32"/>
          <w:szCs w:val="32"/>
        </w:rPr>
        <w:t>答：是的。不是第一作者的论文不能作为有效论文提交，相应专业职称改革实施方案或评价标准条件另有规定的按其规定执行。</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.问：攻读全日制硕士或博士期间发表的论文是否可以用来申报职称评审？</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答：不可以。</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.问：如果我有一篇论文在内部刊物上发表后，又在有刊号的外部刊物上发表了，算不算一稿多投？</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答：不算，如果两本刊物均带有CN或ISSN刊号的就算一稿多投。</w:t>
      </w:r>
    </w:p>
    <w:p>
      <w:pPr>
        <w:spacing w:before="0" w:beforeLines="0" w:after="0" w:afterLines="0"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.问：我的论文是12月份被杂志社录用，但发表在次年1月份期刊上，今年是否可以用该论文申报职称评审？</w:t>
      </w:r>
    </w:p>
    <w:p>
      <w:pPr>
        <w:spacing w:before="0" w:beforeLines="0" w:after="0" w:afterLines="0"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答：不可以。用于申报职称评审的论文要求在当年度12月31日前公开发表的。</w:t>
      </w:r>
    </w:p>
    <w:p>
      <w:pPr>
        <w:spacing w:before="0" w:beforeLines="0" w:after="0" w:afterLines="0"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.问：</w:t>
      </w:r>
      <w:r>
        <w:rPr>
          <w:rFonts w:hint="eastAsia" w:ascii="仿宋_GB2312" w:eastAsia="仿宋_GB2312"/>
          <w:b/>
          <w:sz w:val="32"/>
          <w:szCs w:val="32"/>
        </w:rPr>
        <w:t>论文发表期</w:t>
      </w:r>
      <w:r>
        <w:rPr>
          <w:rFonts w:hint="eastAsia" w:ascii="仿宋_GB2312" w:hAnsi="仿宋" w:eastAsia="仿宋_GB2312"/>
          <w:b/>
          <w:sz w:val="32"/>
          <w:szCs w:val="32"/>
        </w:rPr>
        <w:t>刊有没有级别的要求？我已在省级期刊发表论文，是否还要在国家级期刊或者市级期刊发表？</w:t>
      </w:r>
    </w:p>
    <w:p>
      <w:pPr>
        <w:spacing w:before="0" w:beforeLines="0" w:after="0" w:afterLines="0" w:line="580" w:lineRule="exact"/>
        <w:ind w:firstLine="640" w:firstLineChars="200"/>
        <w:rPr>
          <w:rFonts w:hint="eastAsia" w:ascii="方正粗黑宋简体" w:hAnsi="方正粗黑宋简体" w:eastAsia="方正粗黑宋简体"/>
          <w:bCs/>
          <w:sz w:val="32"/>
          <w:szCs w:val="32"/>
          <w:highlight w:val="yellow"/>
        </w:rPr>
      </w:pPr>
      <w:r>
        <w:rPr>
          <w:rFonts w:hint="eastAsia" w:ascii="仿宋_GB2312" w:hAnsi="仿宋" w:eastAsia="仿宋_GB2312"/>
          <w:sz w:val="32"/>
          <w:szCs w:val="32"/>
        </w:rPr>
        <w:t>答：论文要求是CN或者ISSN公开发表的，作者排名是第一作者或独立。</w:t>
      </w:r>
      <w:r>
        <w:rPr>
          <w:rFonts w:hint="eastAsia" w:ascii="仿宋_GB2312" w:hAnsi="仿宋" w:eastAsia="仿宋_GB2312"/>
          <w:b w:val="0"/>
          <w:bCs w:val="0"/>
          <w:color w:val="auto"/>
          <w:sz w:val="32"/>
          <w:szCs w:val="32"/>
        </w:rPr>
        <w:t>原则上对论文发表期刊级别不做要求，但如果申报专业对应执行的文件标准有明确要求的，需按文件标准执行。</w:t>
      </w:r>
    </w:p>
    <w:p>
      <w:pPr>
        <w:spacing w:before="0" w:beforeLines="0" w:after="0" w:afterLines="0" w:line="580" w:lineRule="exact"/>
        <w:ind w:firstLine="643" w:firstLineChars="200"/>
        <w:rPr>
          <w:rFonts w:hint="eastAsia" w:ascii="仿宋_GB2312" w:eastAsia="仿宋_GB2312"/>
          <w:b/>
          <w:strike/>
          <w:color w:val="auto"/>
          <w:sz w:val="32"/>
          <w:szCs w:val="32"/>
          <w:highlight w:val="none"/>
        </w:rPr>
      </w:pPr>
      <w:r>
        <w:rPr>
          <w:rFonts w:hint="eastAsia" w:ascii="仿宋_GB2312" w:eastAsia="仿宋_GB2312"/>
          <w:b/>
          <w:color w:val="auto"/>
          <w:sz w:val="32"/>
          <w:szCs w:val="32"/>
          <w:highlight w:val="none"/>
          <w:lang w:val="en-US" w:eastAsia="zh-CN"/>
        </w:rPr>
        <w:t>9</w:t>
      </w:r>
      <w:r>
        <w:rPr>
          <w:rFonts w:hint="eastAsia" w:ascii="仿宋_GB2312" w:eastAsia="仿宋_GB2312"/>
          <w:b/>
          <w:color w:val="auto"/>
          <w:sz w:val="32"/>
          <w:szCs w:val="32"/>
          <w:highlight w:val="none"/>
        </w:rPr>
        <w:t>.问：什么叫专著？</w:t>
      </w:r>
    </w:p>
    <w:p>
      <w:pPr>
        <w:spacing w:before="0" w:after="0"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highlight w:val="none"/>
        </w:rPr>
        <w:t>答：</w:t>
      </w:r>
      <w:r>
        <w:rPr>
          <w:rFonts w:hint="eastAsia" w:ascii="仿宋_GB2312" w:hAnsi="仿宋" w:eastAsia="仿宋_GB2312"/>
          <w:b w:val="0"/>
          <w:bCs w:val="0"/>
          <w:color w:val="auto"/>
          <w:sz w:val="32"/>
          <w:szCs w:val="32"/>
          <w:lang w:val="en"/>
        </w:rPr>
        <w:t>专著带有ISBN刊号</w:t>
      </w:r>
      <w:r>
        <w:rPr>
          <w:rFonts w:hint="eastAsia" w:ascii="仿宋_GB2312" w:hAnsi="仿宋" w:eastAsia="仿宋_GB2312"/>
          <w:color w:val="auto"/>
          <w:sz w:val="32"/>
          <w:szCs w:val="32"/>
          <w:lang w:val="en"/>
        </w:rPr>
        <w:t>，具体职称改革实施方案或评价标准条件附录中有关于专著的解释。</w:t>
      </w:r>
    </w:p>
    <w:p>
      <w:pPr>
        <w:numPr>
          <w:ilvl w:val="0"/>
          <w:numId w:val="0"/>
        </w:numPr>
        <w:spacing w:before="0" w:after="0" w:line="580" w:lineRule="exact"/>
        <w:ind w:firstLine="643" w:firstLineChars="200"/>
        <w:rPr>
          <w:rFonts w:hint="eastAsia" w:ascii="仿宋_GB2312" w:hAnsi="仿宋" w:eastAsia="仿宋_GB2312"/>
          <w:b/>
          <w:bCs/>
          <w:strike w:val="0"/>
          <w:sz w:val="32"/>
          <w:szCs w:val="32"/>
          <w:lang w:eastAsia="zh-CN" w:bidi="ar"/>
        </w:rPr>
      </w:pPr>
      <w:r>
        <w:rPr>
          <w:rFonts w:hint="default" w:ascii="仿宋_GB2312" w:eastAsia="仿宋_GB2312"/>
          <w:b/>
          <w:color w:val="auto"/>
          <w:sz w:val="32"/>
          <w:szCs w:val="32"/>
          <w:lang w:val="en-US" w:eastAsia="zh-CN"/>
        </w:rPr>
        <w:t>1</w:t>
      </w:r>
      <w:r>
        <w:rPr>
          <w:rFonts w:hint="eastAsia" w:ascii="仿宋_GB2312" w:eastAsia="仿宋_GB2312"/>
          <w:b/>
          <w:color w:val="auto"/>
          <w:sz w:val="32"/>
          <w:szCs w:val="32"/>
          <w:lang w:val="en-US" w:eastAsia="zh-CN"/>
        </w:rPr>
        <w:t>0</w:t>
      </w:r>
      <w:r>
        <w:rPr>
          <w:rFonts w:hint="default" w:ascii="仿宋_GB2312" w:eastAsia="仿宋_GB2312"/>
          <w:b/>
          <w:color w:val="auto"/>
          <w:sz w:val="32"/>
          <w:szCs w:val="32"/>
          <w:lang w:val="en-US" w:eastAsia="zh-CN"/>
        </w:rPr>
        <w:t>.问</w:t>
      </w:r>
      <w:r>
        <w:rPr>
          <w:rFonts w:hint="default" w:ascii="仿宋_GB2312" w:eastAsia="仿宋_GB2312"/>
          <w:b/>
          <w:color w:val="auto"/>
          <w:sz w:val="32"/>
          <w:szCs w:val="32"/>
          <w:highlight w:val="none"/>
          <w:lang w:val="en-US" w:eastAsia="zh-CN"/>
        </w:rPr>
        <w:t>：</w:t>
      </w:r>
      <w:r>
        <w:rPr>
          <w:rFonts w:hint="eastAsia" w:ascii="仿宋_GB2312" w:hAnsi="Times New Roman" w:eastAsia="仿宋_GB2312" w:cs="Times New Roman"/>
          <w:b/>
          <w:bCs w:val="0"/>
          <w:color w:val="auto"/>
          <w:sz w:val="32"/>
          <w:szCs w:val="32"/>
          <w:highlight w:val="none"/>
          <w:lang w:val="en"/>
        </w:rPr>
        <w:t>市系统</w:t>
      </w:r>
      <w:r>
        <w:rPr>
          <w:rFonts w:hint="eastAsia" w:ascii="仿宋_GB2312" w:hAnsi="Times New Roman" w:eastAsia="仿宋_GB2312" w:cs="Times New Roman"/>
          <w:b/>
          <w:bCs w:val="0"/>
          <w:color w:val="auto"/>
          <w:sz w:val="32"/>
          <w:szCs w:val="32"/>
          <w:highlight w:val="none"/>
          <w:lang w:val="en" w:eastAsia="zh-CN"/>
        </w:rPr>
        <w:t>上传</w:t>
      </w:r>
      <w:r>
        <w:rPr>
          <w:rFonts w:hint="eastAsia" w:ascii="仿宋_GB2312" w:hAnsi="Times New Roman" w:eastAsia="仿宋_GB2312"/>
          <w:b/>
          <w:bCs w:val="0"/>
          <w:strike w:val="0"/>
          <w:color w:val="auto"/>
          <w:sz w:val="32"/>
          <w:szCs w:val="32"/>
          <w:highlight w:val="none"/>
          <w:lang w:bidi="ar"/>
        </w:rPr>
        <w:t>“标准、</w:t>
      </w:r>
      <w:r>
        <w:rPr>
          <w:rFonts w:hint="eastAsia" w:ascii="仿宋_GB2312" w:hAnsi="仿宋" w:eastAsia="仿宋_GB2312"/>
          <w:b/>
          <w:bCs/>
          <w:strike w:val="0"/>
          <w:sz w:val="32"/>
          <w:szCs w:val="32"/>
          <w:lang w:bidi="ar"/>
        </w:rPr>
        <w:t>规范等编制”</w:t>
      </w:r>
      <w:r>
        <w:rPr>
          <w:rFonts w:hint="eastAsia" w:ascii="仿宋_GB2312" w:hAnsi="仿宋" w:eastAsia="仿宋_GB2312"/>
          <w:b/>
          <w:bCs/>
          <w:strike w:val="0"/>
          <w:sz w:val="32"/>
          <w:szCs w:val="32"/>
          <w:lang w:eastAsia="zh-CN" w:bidi="ar"/>
        </w:rPr>
        <w:t>业绩</w:t>
      </w:r>
      <w:r>
        <w:rPr>
          <w:rFonts w:hint="eastAsia" w:ascii="仿宋_GB2312" w:hAnsi="仿宋" w:eastAsia="仿宋_GB2312"/>
          <w:b/>
          <w:bCs/>
          <w:strike w:val="0"/>
          <w:sz w:val="32"/>
          <w:szCs w:val="32"/>
          <w:lang w:bidi="ar"/>
        </w:rPr>
        <w:t>成果要求</w:t>
      </w:r>
      <w:r>
        <w:rPr>
          <w:rFonts w:hint="eastAsia" w:ascii="仿宋_GB2312" w:hAnsi="仿宋" w:eastAsia="仿宋_GB2312"/>
          <w:b/>
          <w:bCs/>
          <w:strike w:val="0"/>
          <w:sz w:val="32"/>
          <w:szCs w:val="32"/>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b w:val="0"/>
          <w:bCs w:val="0"/>
          <w:sz w:val="32"/>
          <w:szCs w:val="32"/>
          <w:lang w:bidi="ar"/>
        </w:rPr>
      </w:pPr>
      <w:r>
        <w:rPr>
          <w:rFonts w:hint="eastAsia" w:ascii="仿宋_GB2312" w:hAnsi="Times New Roman" w:eastAsia="仿宋_GB2312"/>
          <w:b w:val="0"/>
          <w:bCs w:val="0"/>
          <w:strike w:val="0"/>
          <w:sz w:val="32"/>
          <w:szCs w:val="32"/>
          <w:lang w:eastAsia="zh-CN" w:bidi="ar"/>
        </w:rPr>
        <w:t>答：上传</w:t>
      </w:r>
      <w:r>
        <w:rPr>
          <w:rFonts w:hint="eastAsia" w:ascii="仿宋_GB2312" w:hAnsi="Times New Roman" w:eastAsia="仿宋_GB2312"/>
          <w:b w:val="0"/>
          <w:bCs w:val="0"/>
          <w:sz w:val="32"/>
          <w:szCs w:val="32"/>
          <w:lang w:bidi="ar"/>
        </w:rPr>
        <w:t>公开发布实施文件</w:t>
      </w:r>
      <w:r>
        <w:rPr>
          <w:rFonts w:hint="eastAsia" w:ascii="仿宋_GB2312" w:eastAsia="仿宋_GB2312"/>
          <w:b w:val="0"/>
          <w:bCs w:val="0"/>
          <w:sz w:val="32"/>
          <w:szCs w:val="32"/>
          <w:lang w:eastAsia="zh-CN" w:bidi="ar"/>
        </w:rPr>
        <w:t>、</w:t>
      </w:r>
      <w:r>
        <w:rPr>
          <w:rFonts w:hint="eastAsia" w:ascii="仿宋_GB2312" w:hAnsi="Times New Roman" w:eastAsia="仿宋_GB2312"/>
          <w:b w:val="0"/>
          <w:bCs w:val="0"/>
          <w:sz w:val="32"/>
          <w:szCs w:val="32"/>
          <w:lang w:bidi="ar"/>
        </w:rPr>
        <w:t>封面</w:t>
      </w:r>
      <w:r>
        <w:rPr>
          <w:rFonts w:hint="eastAsia" w:ascii="仿宋_GB2312" w:eastAsia="仿宋_GB2312"/>
          <w:b w:val="0"/>
          <w:bCs w:val="0"/>
          <w:sz w:val="32"/>
          <w:szCs w:val="32"/>
          <w:lang w:eastAsia="zh-CN" w:bidi="ar"/>
        </w:rPr>
        <w:t>、</w:t>
      </w:r>
      <w:r>
        <w:rPr>
          <w:rFonts w:hint="eastAsia" w:ascii="仿宋_GB2312" w:hAnsi="Times New Roman" w:eastAsia="仿宋_GB2312"/>
          <w:b w:val="0"/>
          <w:bCs w:val="0"/>
          <w:sz w:val="32"/>
          <w:szCs w:val="32"/>
          <w:lang w:bidi="ar"/>
        </w:rPr>
        <w:t>完整目录</w:t>
      </w:r>
      <w:r>
        <w:rPr>
          <w:rFonts w:hint="eastAsia" w:ascii="仿宋_GB2312" w:eastAsia="仿宋_GB2312"/>
          <w:b w:val="0"/>
          <w:bCs w:val="0"/>
          <w:sz w:val="32"/>
          <w:szCs w:val="32"/>
          <w:lang w:eastAsia="zh-CN" w:bidi="ar"/>
        </w:rPr>
        <w:t>、</w:t>
      </w:r>
      <w:r>
        <w:rPr>
          <w:rFonts w:hint="eastAsia" w:ascii="仿宋_GB2312" w:hAnsi="Times New Roman" w:eastAsia="仿宋_GB2312"/>
          <w:b w:val="0"/>
          <w:bCs w:val="0"/>
          <w:sz w:val="32"/>
          <w:szCs w:val="32"/>
          <w:lang w:bidi="ar"/>
        </w:rPr>
        <w:t>正文内容</w:t>
      </w:r>
      <w:r>
        <w:rPr>
          <w:rFonts w:hint="eastAsia" w:ascii="仿宋_GB2312" w:eastAsia="仿宋_GB2312"/>
          <w:b w:val="0"/>
          <w:bCs w:val="0"/>
          <w:sz w:val="32"/>
          <w:szCs w:val="32"/>
          <w:lang w:eastAsia="zh-CN" w:bidi="ar"/>
        </w:rPr>
        <w:t>以及</w:t>
      </w:r>
      <w:r>
        <w:rPr>
          <w:rFonts w:hint="eastAsia" w:ascii="仿宋_GB2312" w:hAnsi="Times New Roman" w:eastAsia="仿宋_GB2312"/>
          <w:b w:val="0"/>
          <w:bCs w:val="0"/>
          <w:sz w:val="32"/>
          <w:szCs w:val="32"/>
          <w:lang w:bidi="ar"/>
        </w:rPr>
        <w:t>证明本人参与编制工作的排名等相关材料。</w:t>
      </w:r>
    </w:p>
    <w:p>
      <w:pPr>
        <w:spacing w:before="0" w:beforeLines="0" w:after="0" w:afterLines="0" w:line="580" w:lineRule="exact"/>
        <w:ind w:firstLine="640" w:firstLineChars="200"/>
        <w:outlineLvl w:val="1"/>
        <w:rPr>
          <w:rFonts w:hint="default" w:ascii="CESI黑体-GB2312" w:hAnsi="CESI黑体-GB2312" w:eastAsia="CESI黑体-GB2312" w:cs="CESI黑体-GB2312"/>
          <w:bCs w:val="0"/>
          <w:color w:val="000000"/>
          <w:sz w:val="32"/>
          <w:szCs w:val="32"/>
          <w:highlight w:val="none"/>
          <w:lang w:eastAsia="zh-CN"/>
        </w:rPr>
      </w:pP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rPr>
      </w:pPr>
      <w:r>
        <w:rPr>
          <w:rFonts w:hint="default" w:ascii="CESI黑体-GB2312" w:hAnsi="CESI黑体-GB2312" w:eastAsia="CESI黑体-GB2312" w:cs="CESI黑体-GB2312"/>
          <w:bCs w:val="0"/>
          <w:color w:val="000000"/>
          <w:sz w:val="32"/>
          <w:szCs w:val="32"/>
          <w:highlight w:val="none"/>
          <w:lang w:eastAsia="zh-CN"/>
        </w:rPr>
        <w:t>九</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【发明专利问题咨询】</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.问：我以发明专利发明人条件申请职称评审，请问发明人是否有排名要求？</w:t>
      </w:r>
    </w:p>
    <w:p>
      <w:pPr>
        <w:spacing w:before="0" w:beforeLines="0" w:after="0" w:afterLines="0" w:line="580" w:lineRule="exact"/>
        <w:ind w:firstLine="640" w:firstLineChars="200"/>
        <w:rPr>
          <w:rFonts w:hint="eastAsia" w:ascii="仿宋_GB2312" w:eastAsia="仿宋_GB2312"/>
          <w:b w:val="0"/>
          <w:bCs w:val="0"/>
          <w:color w:val="auto"/>
          <w:sz w:val="32"/>
          <w:szCs w:val="32"/>
          <w:lang w:bidi="ar"/>
        </w:rPr>
      </w:pPr>
      <w:r>
        <w:rPr>
          <w:rFonts w:hint="eastAsia" w:ascii="仿宋_GB2312" w:eastAsia="仿宋_GB2312"/>
          <w:sz w:val="32"/>
          <w:szCs w:val="32"/>
        </w:rPr>
        <w:t>答：</w:t>
      </w:r>
      <w:r>
        <w:rPr>
          <w:rFonts w:hint="eastAsia" w:ascii="仿宋_GB2312" w:eastAsia="仿宋_GB2312"/>
          <w:sz w:val="32"/>
          <w:szCs w:val="32"/>
          <w:lang w:eastAsia="zh-CN" w:bidi="ar"/>
        </w:rPr>
        <w:t>按照</w:t>
      </w:r>
      <w:r>
        <w:rPr>
          <w:rFonts w:hint="eastAsia" w:ascii="仿宋_GB2312" w:hAnsi="Times New Roman" w:eastAsia="仿宋_GB2312"/>
          <w:b w:val="0"/>
          <w:bCs w:val="0"/>
          <w:color w:val="auto"/>
          <w:sz w:val="32"/>
          <w:szCs w:val="32"/>
          <w:lang w:bidi="ar"/>
        </w:rPr>
        <w:t>申报专业对应的</w:t>
      </w:r>
      <w:r>
        <w:rPr>
          <w:rFonts w:hint="eastAsia" w:ascii="仿宋_GB2312" w:hAnsi="Times New Roman" w:eastAsia="仿宋_GB2312"/>
          <w:b w:val="0"/>
          <w:bCs w:val="0"/>
          <w:color w:val="auto"/>
          <w:sz w:val="32"/>
          <w:szCs w:val="32"/>
          <w:lang w:eastAsia="zh-CN" w:bidi="ar"/>
        </w:rPr>
        <w:t>省</w:t>
      </w:r>
      <w:r>
        <w:rPr>
          <w:rFonts w:hint="eastAsia" w:ascii="仿宋_GB2312" w:hAnsi="Times New Roman" w:eastAsia="仿宋_GB2312"/>
          <w:b w:val="0"/>
          <w:bCs w:val="0"/>
          <w:color w:val="auto"/>
          <w:sz w:val="32"/>
          <w:szCs w:val="32"/>
          <w:lang w:bidi="ar"/>
        </w:rPr>
        <w:t>文件标准执行</w:t>
      </w:r>
      <w:r>
        <w:rPr>
          <w:rFonts w:hint="eastAsia" w:ascii="仿宋_GB2312" w:eastAsia="仿宋_GB2312"/>
          <w:b w:val="0"/>
          <w:bCs w:val="0"/>
          <w:color w:val="auto"/>
          <w:sz w:val="32"/>
          <w:szCs w:val="32"/>
          <w:lang w:bidi="ar"/>
        </w:rPr>
        <w:t>。</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.问：我有一项发明专利，目前正在授权公告期，还未取得发明专利证书，是否可以作为</w:t>
      </w:r>
      <w:r>
        <w:rPr>
          <w:rFonts w:hint="eastAsia" w:ascii="仿宋_GB2312" w:eastAsia="仿宋_GB2312"/>
          <w:b/>
          <w:color w:val="auto"/>
          <w:sz w:val="32"/>
          <w:szCs w:val="32"/>
        </w:rPr>
        <w:t>学术成果的发明专利</w:t>
      </w:r>
      <w:r>
        <w:rPr>
          <w:rFonts w:hint="eastAsia" w:ascii="仿宋_GB2312" w:eastAsia="仿宋_GB2312"/>
          <w:b/>
          <w:sz w:val="32"/>
          <w:szCs w:val="32"/>
        </w:rPr>
        <w:t>申报？</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答：学术成果的发明专利栏目要以取得《发明专利证书》作为申报有效依据。</w:t>
      </w:r>
    </w:p>
    <w:p>
      <w:pPr>
        <w:spacing w:before="0" w:beforeLines="0" w:after="0" w:afterLines="0" w:line="580" w:lineRule="exact"/>
        <w:ind w:firstLine="640" w:firstLineChars="200"/>
        <w:outlineLvl w:val="1"/>
        <w:rPr>
          <w:rFonts w:hint="default" w:ascii="CESI黑体-GB2312" w:hAnsi="CESI黑体-GB2312" w:eastAsia="CESI黑体-GB2312" w:cs="CESI黑体-GB2312"/>
          <w:bCs w:val="0"/>
          <w:color w:val="000000"/>
          <w:sz w:val="32"/>
          <w:szCs w:val="32"/>
          <w:highlight w:val="none"/>
          <w:lang w:eastAsia="zh-CN"/>
        </w:rPr>
      </w:pPr>
    </w:p>
    <w:p>
      <w:pPr>
        <w:spacing w:before="0" w:beforeLines="0" w:after="0" w:afterLines="0" w:line="580" w:lineRule="exact"/>
        <w:ind w:firstLine="640" w:firstLineChars="200"/>
        <w:outlineLvl w:val="1"/>
        <w:rPr>
          <w:rFonts w:hint="eastAsia" w:ascii="CESI黑体-GB2312" w:hAnsi="CESI黑体-GB2312" w:eastAsia="CESI黑体-GB2312" w:cs="CESI黑体-GB2312"/>
          <w:b w:val="0"/>
          <w:color w:val="000000"/>
          <w:sz w:val="32"/>
          <w:szCs w:val="32"/>
        </w:rPr>
      </w:pPr>
      <w:r>
        <w:rPr>
          <w:rFonts w:hint="default" w:ascii="CESI黑体-GB2312" w:hAnsi="CESI黑体-GB2312" w:eastAsia="CESI黑体-GB2312" w:cs="CESI黑体-GB2312"/>
          <w:bCs w:val="0"/>
          <w:color w:val="000000"/>
          <w:sz w:val="32"/>
          <w:szCs w:val="32"/>
          <w:highlight w:val="none"/>
          <w:lang w:eastAsia="zh-CN"/>
        </w:rPr>
        <w:t>十</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【转系列问题咨询】</w:t>
      </w:r>
    </w:p>
    <w:p>
      <w:pPr>
        <w:spacing w:before="0" w:beforeLines="0" w:after="0" w:afterLines="0" w:line="580" w:lineRule="exact"/>
        <w:ind w:firstLine="643" w:firstLineChars="200"/>
        <w:rPr>
          <w:rFonts w:hint="eastAsia" w:ascii="仿宋_GB2312" w:hAnsi="Times New Roman" w:eastAsia="仿宋_GB2312" w:cs="Times New Roman"/>
          <w:b/>
          <w:bCs/>
          <w:sz w:val="32"/>
          <w:szCs w:val="32"/>
          <w:highlight w:val="none"/>
        </w:rPr>
      </w:pPr>
      <w:r>
        <w:rPr>
          <w:rFonts w:hint="eastAsia" w:ascii="仿宋_GB2312" w:eastAsia="仿宋_GB2312" w:cs="Times New Roman"/>
          <w:b/>
          <w:bCs/>
          <w:sz w:val="32"/>
          <w:szCs w:val="32"/>
          <w:lang w:val="en-US" w:eastAsia="zh-CN"/>
        </w:rPr>
        <w:t>1</w:t>
      </w:r>
      <w:r>
        <w:rPr>
          <w:rFonts w:hint="eastAsia" w:ascii="仿宋_GB2312" w:hAnsi="Times New Roman" w:eastAsia="仿宋_GB2312" w:cs="Times New Roman"/>
          <w:b/>
          <w:bCs/>
          <w:sz w:val="32"/>
          <w:szCs w:val="32"/>
        </w:rPr>
        <w:t>.问：是否可以申报不同系列或同一系列同一层级的不同专业的职称评审？</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答：可以。按照粤人社规〔2020〕33号</w:t>
      </w:r>
      <w:r>
        <w:rPr>
          <w:rFonts w:hint="eastAsia" w:ascii="仿宋_GB2312" w:eastAsia="仿宋_GB2312"/>
          <w:sz w:val="32"/>
          <w:szCs w:val="32"/>
          <w:lang w:eastAsia="zh-CN"/>
        </w:rPr>
        <w:t>文</w:t>
      </w:r>
      <w:r>
        <w:rPr>
          <w:rFonts w:hint="eastAsia" w:ascii="仿宋_GB2312" w:eastAsia="仿宋_GB2312"/>
          <w:sz w:val="32"/>
          <w:szCs w:val="32"/>
        </w:rPr>
        <w:t>相关规定执行：第四十二条 鼓励专业技术人才向复合型人才方向发展，符合相关专业职称评价标准条件的，应使用不同业绩成果申报不同专业职称。</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关于不同系列：一个人可以同时申报评审两个系列的资格，必须是要有同时在两个系列的岗位上工作，都有业绩成果，符合两个系列的资格条件提交不同的申报材料；对继续教育专业科目应符合申报两个系列的规定要求，才可申报两个不同系列的职称。例如，医学院校从事临床医学教学的教师，又同时在附属医院从事临床医疗工作，有不同的业绩，符合资格条件的要求，则可申报两个系列的职称。又例如，企业的工程技术人员，如果既从事工程技术工作，又从事企业经营管理工作的，可申报两个系列的资格。</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关于同一系列同一层级的不同专业：在具体操作上，申报人应作出转岗说明，并向评委会提交转岗相关证明，证明可以是聘书、合同、单位证明等形式，资历可以从取得原专业低层级职称的时间起算，业绩成果自转换工作岗位后起算。例如：申报人在工程技术岗位取得建筑施工高级工程师职称，只有在转换到其他工程技术岗位的情况下，才能申报其他工程技术专业高级工程师职称。在申报评审时，</w:t>
      </w:r>
      <w:r>
        <w:rPr>
          <w:rFonts w:hint="eastAsia" w:ascii="仿宋_GB2312" w:eastAsia="仿宋_GB2312"/>
          <w:b/>
          <w:bCs/>
          <w:sz w:val="32"/>
          <w:szCs w:val="32"/>
        </w:rPr>
        <w:t>应作出转岗说明</w:t>
      </w:r>
      <w:r>
        <w:rPr>
          <w:rFonts w:hint="eastAsia" w:ascii="仿宋_GB2312" w:eastAsia="仿宋_GB2312"/>
          <w:sz w:val="32"/>
          <w:szCs w:val="32"/>
        </w:rPr>
        <w:t>，并提交转岗相关证明，资历可从取得建筑施工工程师职称时起算，业绩成果应自转换工作岗位后起算。</w:t>
      </w:r>
    </w:p>
    <w:p>
      <w:pPr>
        <w:spacing w:before="0" w:beforeLines="0" w:after="0" w:afterLines="0" w:line="58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问：获得专业技术职称后，因变换工作岗位导致需要转换系列申报高一级职称的，是否要先转到另一系列相同级别后才能晋升职称？</w:t>
      </w:r>
    </w:p>
    <w:p>
      <w:pPr>
        <w:spacing w:before="0" w:beforeLines="0" w:after="0" w:afterLines="0"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答：专业技术人才转换工作岗位后转系列评审晋升的，应按规定先取得现岗位同层级职称。申报评审现岗位同层级职称时，资历可从取得原系列低一层级职称的时间起算，取得原系列同层级职称后的相关业绩成果可作为有效业绩成果。</w:t>
      </w:r>
      <w:r>
        <w:rPr>
          <w:rFonts w:hint="eastAsia" w:ascii="仿宋_GB2312" w:eastAsia="仿宋_GB2312"/>
          <w:sz w:val="32"/>
          <w:szCs w:val="32"/>
          <w:lang w:val="en-US" w:eastAsia="zh-CN"/>
        </w:rPr>
        <w:t>申报评审现岗位高一层级职称时，资历可从取得原系列同层级职称的时间起算，取得原系列同层级职称后的相关业绩成果可作为有效业绩成果。</w:t>
      </w:r>
    </w:p>
    <w:p>
      <w:pPr>
        <w:pageBreakBefore w:val="0"/>
        <w:widowControl w:val="0"/>
        <w:kinsoku/>
        <w:wordWrap/>
        <w:overflowPunct/>
        <w:topLinePunct w:val="0"/>
        <w:autoSpaceDE/>
        <w:autoSpaceDN/>
        <w:bidi w:val="0"/>
        <w:adjustRightInd/>
        <w:snapToGrid/>
        <w:spacing w:before="0" w:beforeLines="0" w:after="0" w:afterLines="0" w:line="580" w:lineRule="exact"/>
        <w:ind w:firstLine="569" w:firstLineChars="178"/>
        <w:textAlignment w:val="auto"/>
        <w:outlineLvl w:val="0"/>
        <w:rPr>
          <w:rFonts w:hint="default" w:ascii="CESI黑体-GB2312" w:hAnsi="CESI黑体-GB2312" w:eastAsia="CESI黑体-GB2312" w:cs="CESI黑体-GB2312"/>
          <w:bCs w:val="0"/>
          <w:color w:val="000000"/>
          <w:sz w:val="32"/>
          <w:szCs w:val="32"/>
          <w:highlight w:val="none"/>
          <w:lang w:eastAsia="zh-CN"/>
        </w:rPr>
      </w:pPr>
    </w:p>
    <w:p>
      <w:pPr>
        <w:pageBreakBefore w:val="0"/>
        <w:widowControl w:val="0"/>
        <w:kinsoku/>
        <w:wordWrap/>
        <w:overflowPunct/>
        <w:topLinePunct w:val="0"/>
        <w:autoSpaceDE/>
        <w:autoSpaceDN/>
        <w:bidi w:val="0"/>
        <w:adjustRightInd/>
        <w:snapToGrid/>
        <w:spacing w:before="0" w:beforeLines="0" w:after="0" w:afterLines="0" w:line="580" w:lineRule="exact"/>
        <w:ind w:firstLine="569" w:firstLineChars="178"/>
        <w:textAlignment w:val="auto"/>
        <w:outlineLvl w:val="0"/>
        <w:rPr>
          <w:rFonts w:hint="eastAsia" w:ascii="黑体" w:hAnsi="黑体" w:eastAsia="黑体" w:cs="Times New Roman"/>
          <w:b w:val="0"/>
          <w:bCs w:val="0"/>
          <w:sz w:val="30"/>
          <w:szCs w:val="30"/>
          <w:lang w:val="en-US" w:eastAsia="zh-CN"/>
        </w:rPr>
      </w:pPr>
      <w:r>
        <w:rPr>
          <w:rFonts w:hint="default" w:ascii="CESI黑体-GB2312" w:hAnsi="CESI黑体-GB2312" w:eastAsia="CESI黑体-GB2312" w:cs="CESI黑体-GB2312"/>
          <w:b w:val="0"/>
          <w:bCs w:val="0"/>
          <w:color w:val="000000"/>
          <w:sz w:val="32"/>
          <w:szCs w:val="32"/>
          <w:highlight w:val="none"/>
          <w:lang w:eastAsia="zh-CN"/>
        </w:rPr>
        <w:t>十一</w:t>
      </w:r>
      <w:r>
        <w:rPr>
          <w:rFonts w:hint="eastAsia" w:ascii="CESI黑体-GB2312" w:hAnsi="CESI黑体-GB2312" w:eastAsia="CESI黑体-GB2312" w:cs="CESI黑体-GB2312"/>
          <w:b w:val="0"/>
          <w:bCs w:val="0"/>
          <w:color w:val="000000"/>
          <w:sz w:val="32"/>
          <w:szCs w:val="32"/>
          <w:highlight w:val="none"/>
          <w:lang w:eastAsia="zh-CN"/>
        </w:rPr>
        <w:t>、</w:t>
      </w:r>
      <w:r>
        <w:rPr>
          <w:rFonts w:hint="eastAsia" w:ascii="CESI黑体-GB2312" w:hAnsi="CESI黑体-GB2312" w:eastAsia="CESI黑体-GB2312" w:cs="CESI黑体-GB2312"/>
          <w:b w:val="0"/>
          <w:bCs w:val="0"/>
          <w:color w:val="000000"/>
          <w:sz w:val="32"/>
          <w:szCs w:val="32"/>
          <w:highlight w:val="none"/>
        </w:rPr>
        <w:t>【</w:t>
      </w:r>
      <w:r>
        <w:rPr>
          <w:rFonts w:hint="eastAsia" w:ascii="黑体" w:hAnsi="黑体" w:eastAsia="黑体" w:cs="Times New Roman"/>
          <w:b w:val="0"/>
          <w:bCs w:val="0"/>
          <w:sz w:val="30"/>
          <w:szCs w:val="30"/>
          <w:lang w:val="en-US" w:eastAsia="zh-CN"/>
        </w:rPr>
        <w:t>省外（中央单位）职称来深申报</w:t>
      </w:r>
      <w:r>
        <w:rPr>
          <w:rFonts w:hint="eastAsia" w:ascii="CESI黑体-GB2312" w:hAnsi="CESI黑体-GB2312" w:eastAsia="CESI黑体-GB2312" w:cs="CESI黑体-GB2312"/>
          <w:b w:val="0"/>
          <w:bCs w:val="0"/>
          <w:color w:val="000000"/>
          <w:sz w:val="32"/>
          <w:szCs w:val="32"/>
          <w:highlight w:val="none"/>
        </w:rPr>
        <w:t>】</w:t>
      </w:r>
    </w:p>
    <w:p>
      <w:pPr>
        <w:pageBreakBefore w:val="0"/>
        <w:widowControl w:val="0"/>
        <w:kinsoku/>
        <w:wordWrap/>
        <w:overflowPunct/>
        <w:topLinePunct w:val="0"/>
        <w:autoSpaceDE/>
        <w:autoSpaceDN/>
        <w:bidi w:val="0"/>
        <w:adjustRightInd/>
        <w:snapToGrid/>
        <w:spacing w:before="0" w:beforeLines="0" w:after="0" w:afterLines="0" w:line="580" w:lineRule="exact"/>
        <w:ind w:firstLine="536" w:firstLineChars="178"/>
        <w:textAlignment w:val="auto"/>
        <w:rPr>
          <w:rFonts w:hint="eastAsia" w:ascii="仿宋_GB2312" w:hAnsi="仿宋_GB2312" w:eastAsia="仿宋_GB2312" w:cs="仿宋_GB2312"/>
          <w:b/>
          <w:bCs/>
          <w:sz w:val="32"/>
          <w:szCs w:val="32"/>
          <w:lang w:val="en" w:eastAsia="zh-CN"/>
        </w:rPr>
      </w:pPr>
      <w:r>
        <w:rPr>
          <w:rFonts w:hint="eastAsia" w:ascii="仿宋_GB2312" w:hAnsi="仿宋" w:eastAsia="仿宋_GB2312"/>
          <w:b/>
          <w:sz w:val="30"/>
          <w:szCs w:val="30"/>
          <w:highlight w:val="none"/>
          <w:lang w:val="en-US" w:eastAsia="zh-CN"/>
        </w:rPr>
        <w:t>1.</w:t>
      </w:r>
      <w:r>
        <w:rPr>
          <w:rFonts w:hint="eastAsia" w:ascii="仿宋_GB2312" w:hAnsi="仿宋" w:eastAsia="仿宋_GB2312"/>
          <w:b/>
          <w:sz w:val="30"/>
          <w:szCs w:val="30"/>
          <w:highlight w:val="none"/>
          <w:lang w:eastAsia="zh-CN"/>
        </w:rPr>
        <w:t>问：</w:t>
      </w:r>
      <w:r>
        <w:rPr>
          <w:rFonts w:hint="eastAsia" w:ascii="仿宋_GB2312" w:hAnsi="仿宋_GB2312" w:eastAsia="仿宋_GB2312" w:cs="仿宋_GB2312"/>
          <w:b/>
          <w:bCs/>
          <w:sz w:val="32"/>
          <w:szCs w:val="32"/>
          <w:lang w:val="en"/>
        </w:rPr>
        <w:t>外省、中央单位流动至我</w:t>
      </w:r>
      <w:r>
        <w:rPr>
          <w:rFonts w:hint="eastAsia" w:ascii="仿宋_GB2312" w:hAnsi="仿宋_GB2312" w:eastAsia="仿宋_GB2312" w:cs="仿宋_GB2312"/>
          <w:b/>
          <w:bCs/>
          <w:sz w:val="32"/>
          <w:szCs w:val="32"/>
          <w:lang w:val="en" w:eastAsia="zh-CN"/>
        </w:rPr>
        <w:t>市</w:t>
      </w:r>
      <w:r>
        <w:rPr>
          <w:rFonts w:hint="eastAsia" w:ascii="仿宋_GB2312" w:hAnsi="仿宋_GB2312" w:eastAsia="仿宋_GB2312" w:cs="仿宋_GB2312"/>
          <w:b/>
          <w:bCs/>
          <w:sz w:val="32"/>
          <w:szCs w:val="32"/>
          <w:lang w:val="en"/>
        </w:rPr>
        <w:t>的</w:t>
      </w:r>
      <w:r>
        <w:rPr>
          <w:rFonts w:hint="eastAsia" w:ascii="仿宋_GB2312" w:hAnsi="仿宋_GB2312" w:eastAsia="仿宋_GB2312" w:cs="仿宋_GB2312"/>
          <w:b/>
          <w:bCs/>
          <w:sz w:val="32"/>
          <w:szCs w:val="32"/>
          <w:lang w:val="en" w:eastAsia="zh-CN"/>
        </w:rPr>
        <w:t>且已取得省外证书的</w:t>
      </w:r>
      <w:r>
        <w:rPr>
          <w:rFonts w:hint="eastAsia" w:ascii="仿宋_GB2312" w:hAnsi="仿宋_GB2312" w:eastAsia="仿宋_GB2312" w:cs="仿宋_GB2312"/>
          <w:b/>
          <w:bCs/>
          <w:sz w:val="32"/>
          <w:szCs w:val="32"/>
          <w:lang w:val="en"/>
        </w:rPr>
        <w:t>专业技术人员，申报我</w:t>
      </w:r>
      <w:r>
        <w:rPr>
          <w:rFonts w:hint="eastAsia" w:ascii="仿宋_GB2312" w:hAnsi="仿宋_GB2312" w:eastAsia="仿宋_GB2312" w:cs="仿宋_GB2312"/>
          <w:b/>
          <w:bCs/>
          <w:sz w:val="32"/>
          <w:szCs w:val="32"/>
          <w:lang w:val="en" w:eastAsia="zh-CN"/>
        </w:rPr>
        <w:t>市高一级别</w:t>
      </w:r>
      <w:r>
        <w:rPr>
          <w:rFonts w:hint="eastAsia" w:ascii="仿宋_GB2312" w:hAnsi="仿宋_GB2312" w:eastAsia="仿宋_GB2312" w:cs="仿宋_GB2312"/>
          <w:b/>
          <w:bCs/>
          <w:sz w:val="32"/>
          <w:szCs w:val="32"/>
          <w:lang w:val="en"/>
        </w:rPr>
        <w:t>职称时</w:t>
      </w:r>
      <w:r>
        <w:rPr>
          <w:rFonts w:hint="eastAsia" w:ascii="仿宋_GB2312" w:hAnsi="仿宋_GB2312" w:eastAsia="仿宋_GB2312" w:cs="仿宋_GB2312"/>
          <w:b/>
          <w:bCs/>
          <w:sz w:val="32"/>
          <w:szCs w:val="32"/>
          <w:lang w:val="en" w:eastAsia="zh-CN"/>
        </w:rPr>
        <w:t>，如何办理？</w:t>
      </w:r>
    </w:p>
    <w:p>
      <w:pPr>
        <w:pageBreakBefore w:val="0"/>
        <w:widowControl/>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_GB2312" w:hAnsi="Times New Roman" w:eastAsia="仿宋_GB2312"/>
          <w:b w:val="0"/>
          <w:color w:val="auto"/>
          <w:sz w:val="32"/>
          <w:szCs w:val="32"/>
          <w:highlight w:val="none"/>
        </w:rPr>
      </w:pPr>
      <w:r>
        <w:rPr>
          <w:rFonts w:hint="eastAsia" w:ascii="仿宋_GB2312" w:hAnsi="Times New Roman" w:eastAsia="仿宋_GB2312"/>
          <w:b w:val="0"/>
          <w:color w:val="auto"/>
          <w:sz w:val="32"/>
          <w:szCs w:val="32"/>
          <w:highlight w:val="none"/>
          <w:lang w:eastAsia="zh-CN"/>
        </w:rPr>
        <w:t>答：</w:t>
      </w:r>
      <w:r>
        <w:rPr>
          <w:rFonts w:hint="eastAsia" w:ascii="仿宋_GB2312" w:hAnsi="Times New Roman" w:eastAsia="仿宋_GB2312"/>
          <w:b w:val="0"/>
          <w:color w:val="auto"/>
          <w:sz w:val="32"/>
          <w:szCs w:val="32"/>
          <w:highlight w:val="none"/>
        </w:rPr>
        <w:t>在深圳市职称晋升时，全国各地</w:t>
      </w:r>
      <w:r>
        <w:rPr>
          <w:rFonts w:hint="eastAsia" w:ascii="仿宋_GB2312" w:hAnsi="Times New Roman" w:eastAsia="仿宋_GB2312"/>
          <w:b w:val="0"/>
          <w:color w:val="auto"/>
          <w:sz w:val="32"/>
          <w:szCs w:val="32"/>
          <w:highlight w:val="none"/>
          <w:lang w:val="en-US" w:eastAsia="zh-CN"/>
        </w:rPr>
        <w:t>合法合规</w:t>
      </w:r>
      <w:r>
        <w:rPr>
          <w:rFonts w:hint="eastAsia" w:ascii="仿宋_GB2312" w:hAnsi="Times New Roman" w:eastAsia="仿宋_GB2312"/>
          <w:b w:val="0"/>
          <w:color w:val="auto"/>
          <w:sz w:val="32"/>
          <w:szCs w:val="32"/>
          <w:highlight w:val="none"/>
        </w:rPr>
        <w:t>取得的职称证均不需经过验证换证，按照年度评审通知文件要求提交证书、评审表（或申报表、登记表）或任职文件</w:t>
      </w:r>
      <w:r>
        <w:rPr>
          <w:rFonts w:hint="eastAsia" w:ascii="仿宋_GB2312" w:hAnsi="Times New Roman" w:eastAsia="仿宋_GB2312"/>
          <w:b w:val="0"/>
          <w:color w:val="auto"/>
          <w:sz w:val="32"/>
          <w:szCs w:val="32"/>
          <w:highlight w:val="none"/>
          <w:lang w:eastAsia="zh-CN"/>
        </w:rPr>
        <w:t>（</w:t>
      </w:r>
      <w:r>
        <w:rPr>
          <w:rFonts w:hint="eastAsia" w:ascii="仿宋_GB2312" w:hAnsi="Times New Roman" w:eastAsia="仿宋_GB2312"/>
          <w:b w:val="0"/>
          <w:color w:val="auto"/>
          <w:sz w:val="32"/>
          <w:szCs w:val="32"/>
          <w:highlight w:val="none"/>
          <w:lang w:val="en-US" w:eastAsia="zh-CN"/>
        </w:rPr>
        <w:t>即</w:t>
      </w:r>
      <w:r>
        <w:rPr>
          <w:rFonts w:hint="eastAsia" w:ascii="仿宋_GB2312" w:hAnsi="Times New Roman" w:eastAsia="仿宋_GB2312"/>
          <w:b w:val="0"/>
          <w:color w:val="auto"/>
          <w:sz w:val="32"/>
          <w:szCs w:val="32"/>
          <w:highlight w:val="none"/>
        </w:rPr>
        <w:t>发证机关印发的任职资格审批文件</w:t>
      </w:r>
      <w:r>
        <w:rPr>
          <w:rFonts w:hint="eastAsia" w:ascii="仿宋_GB2312" w:hAnsi="Times New Roman" w:eastAsia="仿宋_GB2312"/>
          <w:b w:val="0"/>
          <w:color w:val="auto"/>
          <w:sz w:val="32"/>
          <w:szCs w:val="32"/>
          <w:highlight w:val="none"/>
          <w:lang w:eastAsia="zh-CN"/>
        </w:rPr>
        <w:t>）</w:t>
      </w:r>
      <w:r>
        <w:rPr>
          <w:rFonts w:hint="eastAsia" w:ascii="仿宋_GB2312" w:hAnsi="Times New Roman" w:eastAsia="仿宋_GB2312"/>
          <w:b w:val="0"/>
          <w:color w:val="auto"/>
          <w:sz w:val="32"/>
          <w:szCs w:val="32"/>
          <w:highlight w:val="none"/>
        </w:rPr>
        <w:t>等材料即可。</w:t>
      </w:r>
      <w:r>
        <w:rPr>
          <w:rFonts w:hint="eastAsia" w:ascii="仿宋_GB2312" w:eastAsia="仿宋_GB2312"/>
          <w:sz w:val="32"/>
          <w:szCs w:val="32"/>
        </w:rPr>
        <w:t>未上传的或上传材料不完整的，不予受理申报。</w:t>
      </w:r>
    </w:p>
    <w:p>
      <w:pPr>
        <w:pageBreakBefore w:val="0"/>
        <w:widowControl/>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_GB2312" w:hAnsi="Times New Roman" w:eastAsia="仿宋_GB2312" w:cs="Times New Roman"/>
          <w:b w:val="0"/>
          <w:bCs w:val="0"/>
          <w:color w:val="auto"/>
          <w:sz w:val="32"/>
          <w:szCs w:val="32"/>
          <w:highlight w:val="none"/>
        </w:rPr>
      </w:pPr>
      <w:r>
        <w:rPr>
          <w:rFonts w:hint="eastAsia" w:ascii="仿宋_GB2312" w:hAnsi="Times New Roman" w:eastAsia="仿宋_GB2312" w:cs="Times New Roman"/>
          <w:b w:val="0"/>
          <w:bCs w:val="0"/>
          <w:color w:val="auto"/>
          <w:sz w:val="32"/>
          <w:szCs w:val="32"/>
          <w:highlight w:val="none"/>
        </w:rPr>
        <w:t>如评委会办公室对省外职称证书颁发单位有异议，申报人需配合提供</w:t>
      </w:r>
      <w:r>
        <w:rPr>
          <w:rFonts w:hint="eastAsia" w:ascii="仿宋_GB2312" w:hAnsi="Times New Roman" w:eastAsia="仿宋_GB2312" w:cs="Times New Roman"/>
          <w:b w:val="0"/>
          <w:bCs w:val="0"/>
          <w:color w:val="auto"/>
          <w:sz w:val="32"/>
          <w:szCs w:val="32"/>
          <w:highlight w:val="none"/>
          <w:lang w:val="en-US" w:eastAsia="zh-CN"/>
        </w:rPr>
        <w:t>其</w:t>
      </w:r>
      <w:r>
        <w:rPr>
          <w:rFonts w:hint="eastAsia" w:ascii="仿宋_GB2312" w:hAnsi="Times New Roman" w:eastAsia="仿宋_GB2312" w:cs="Times New Roman"/>
          <w:b w:val="0"/>
          <w:bCs w:val="0"/>
          <w:color w:val="auto"/>
          <w:sz w:val="32"/>
          <w:szCs w:val="32"/>
          <w:highlight w:val="none"/>
        </w:rPr>
        <w:t>证书颁发单位具有评审权</w:t>
      </w:r>
      <w:r>
        <w:rPr>
          <w:rFonts w:hint="eastAsia" w:ascii="仿宋_GB2312" w:hAnsi="Times New Roman" w:eastAsia="仿宋_GB2312" w:cs="Times New Roman"/>
          <w:b w:val="0"/>
          <w:bCs w:val="0"/>
          <w:color w:val="auto"/>
          <w:sz w:val="32"/>
          <w:szCs w:val="32"/>
          <w:highlight w:val="none"/>
          <w:lang w:val="en-US" w:eastAsia="zh-CN"/>
        </w:rPr>
        <w:t>等</w:t>
      </w:r>
      <w:r>
        <w:rPr>
          <w:rFonts w:hint="eastAsia" w:ascii="仿宋_GB2312" w:hAnsi="Times New Roman" w:eastAsia="仿宋_GB2312" w:cs="Times New Roman"/>
          <w:b w:val="0"/>
          <w:bCs w:val="0"/>
          <w:color w:val="auto"/>
          <w:sz w:val="32"/>
          <w:szCs w:val="32"/>
          <w:highlight w:val="none"/>
        </w:rPr>
        <w:t>相关资料。</w:t>
      </w:r>
    </w:p>
    <w:p>
      <w:pPr>
        <w:pageBreakBefore w:val="0"/>
        <w:widowControl w:val="0"/>
        <w:kinsoku/>
        <w:wordWrap/>
        <w:overflowPunct/>
        <w:topLinePunct w:val="0"/>
        <w:autoSpaceDE/>
        <w:autoSpaceDN/>
        <w:bidi w:val="0"/>
        <w:adjustRightInd/>
        <w:snapToGrid/>
        <w:spacing w:before="0" w:beforeLines="0" w:after="0" w:afterLines="0" w:line="580" w:lineRule="exact"/>
        <w:ind w:firstLine="572" w:firstLineChars="178"/>
        <w:textAlignment w:val="auto"/>
        <w:rPr>
          <w:rFonts w:hint="eastAsia" w:ascii="仿宋_GB2312" w:hAnsi="仿宋_GB2312" w:eastAsia="仿宋_GB2312" w:cs="仿宋_GB2312"/>
          <w:b/>
          <w:bCs/>
          <w:sz w:val="32"/>
          <w:szCs w:val="32"/>
          <w:highlight w:val="none"/>
          <w:lang w:val="en" w:eastAsia="zh-CN"/>
        </w:rPr>
      </w:pPr>
      <w:r>
        <w:rPr>
          <w:rFonts w:hint="eastAsia" w:ascii="仿宋_GB2312" w:hAnsi="仿宋_GB2312" w:eastAsia="仿宋_GB2312" w:cs="仿宋_GB2312"/>
          <w:b/>
          <w:bCs/>
          <w:sz w:val="32"/>
          <w:szCs w:val="32"/>
          <w:highlight w:val="none"/>
          <w:lang w:val="en" w:eastAsia="zh-CN"/>
        </w:rPr>
        <w:t>2.问：</w:t>
      </w:r>
      <w:r>
        <w:rPr>
          <w:rFonts w:hint="eastAsia" w:ascii="仿宋_GB2312" w:hAnsi="仿宋_GB2312" w:eastAsia="仿宋_GB2312" w:cs="仿宋_GB2312"/>
          <w:b/>
          <w:bCs/>
          <w:sz w:val="32"/>
          <w:szCs w:val="32"/>
          <w:lang w:val="en"/>
        </w:rPr>
        <w:t>外省、中央单位流动至我</w:t>
      </w:r>
      <w:r>
        <w:rPr>
          <w:rFonts w:hint="eastAsia" w:ascii="仿宋_GB2312" w:hAnsi="仿宋_GB2312" w:eastAsia="仿宋_GB2312" w:cs="仿宋_GB2312"/>
          <w:b/>
          <w:bCs/>
          <w:sz w:val="32"/>
          <w:szCs w:val="32"/>
          <w:lang w:val="en" w:eastAsia="zh-CN"/>
        </w:rPr>
        <w:t>市</w:t>
      </w:r>
      <w:r>
        <w:rPr>
          <w:rFonts w:hint="eastAsia" w:ascii="仿宋_GB2312" w:hAnsi="仿宋_GB2312" w:eastAsia="仿宋_GB2312" w:cs="仿宋_GB2312"/>
          <w:b/>
          <w:bCs/>
          <w:sz w:val="32"/>
          <w:szCs w:val="32"/>
          <w:lang w:val="en"/>
        </w:rPr>
        <w:t>的</w:t>
      </w:r>
      <w:r>
        <w:rPr>
          <w:rFonts w:hint="eastAsia" w:ascii="仿宋_GB2312" w:hAnsi="仿宋_GB2312" w:eastAsia="仿宋_GB2312" w:cs="仿宋_GB2312"/>
          <w:b/>
          <w:bCs/>
          <w:sz w:val="32"/>
          <w:szCs w:val="32"/>
          <w:lang w:val="en" w:eastAsia="zh-CN"/>
        </w:rPr>
        <w:t>且已取得省外证书</w:t>
      </w:r>
      <w:r>
        <w:rPr>
          <w:rFonts w:hint="eastAsia" w:ascii="仿宋_GB2312" w:hAnsi="仿宋_GB2312" w:eastAsia="仿宋_GB2312" w:cs="仿宋_GB2312"/>
          <w:b/>
          <w:bCs/>
          <w:sz w:val="32"/>
          <w:szCs w:val="32"/>
          <w:lang w:val="en"/>
        </w:rPr>
        <w:t>专业技术人员</w:t>
      </w:r>
      <w:r>
        <w:rPr>
          <w:rFonts w:hint="eastAsia" w:ascii="仿宋_GB2312" w:hAnsi="仿宋_GB2312" w:eastAsia="仿宋_GB2312" w:cs="仿宋_GB2312"/>
          <w:b/>
          <w:bCs/>
          <w:sz w:val="32"/>
          <w:szCs w:val="32"/>
          <w:lang w:val="en" w:eastAsia="zh-CN"/>
        </w:rPr>
        <w:t>想换取我市同层级职称证书时，如何办理？</w:t>
      </w: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lang w:val="en-US" w:eastAsia="zh-CN"/>
        </w:rPr>
      </w:pPr>
      <w:r>
        <w:rPr>
          <w:rFonts w:hint="eastAsia" w:ascii="仿宋_GB2312" w:eastAsia="仿宋_GB2312" w:cs="Times New Roman"/>
          <w:sz w:val="32"/>
          <w:szCs w:val="32"/>
          <w:lang w:val="en-US" w:eastAsia="zh-CN"/>
        </w:rPr>
        <w:t>答：</w:t>
      </w:r>
      <w:r>
        <w:rPr>
          <w:rFonts w:hint="eastAsia" w:ascii="仿宋_GB2312" w:hAnsi="Times New Roman" w:eastAsia="仿宋_GB2312" w:cs="Times New Roman"/>
          <w:sz w:val="32"/>
          <w:szCs w:val="32"/>
          <w:highlight w:val="none"/>
        </w:rPr>
        <w:t>如申报人需要将外省取得的职称证书换发为广东省职称证书，则需按照粤人社规〔2020〕33号</w:t>
      </w:r>
      <w:r>
        <w:rPr>
          <w:rFonts w:hint="eastAsia" w:ascii="仿宋_GB2312" w:eastAsia="仿宋_GB2312" w:cs="Times New Roman"/>
          <w:sz w:val="32"/>
          <w:szCs w:val="32"/>
          <w:highlight w:val="none"/>
          <w:lang w:eastAsia="zh-CN"/>
        </w:rPr>
        <w:t>文</w:t>
      </w:r>
      <w:r>
        <w:rPr>
          <w:rFonts w:hint="eastAsia" w:ascii="仿宋_GB2312" w:hAnsi="Times New Roman" w:eastAsia="仿宋_GB2312" w:cs="Times New Roman"/>
          <w:sz w:val="32"/>
          <w:szCs w:val="32"/>
          <w:highlight w:val="none"/>
        </w:rPr>
        <w:t>规定，</w:t>
      </w:r>
      <w:r>
        <w:rPr>
          <w:rFonts w:hint="eastAsia" w:ascii="仿宋_GB2312" w:hAnsi="Times New Roman" w:eastAsia="仿宋_GB2312" w:cs="Times New Roman"/>
          <w:b w:val="0"/>
          <w:bCs w:val="0"/>
          <w:sz w:val="32"/>
          <w:szCs w:val="32"/>
          <w:highlight w:val="none"/>
        </w:rPr>
        <w:t>申请重新评审</w:t>
      </w:r>
      <w:r>
        <w:rPr>
          <w:rFonts w:hint="eastAsia" w:ascii="仿宋_GB2312" w:hAnsi="Times New Roman" w:eastAsia="仿宋_GB2312" w:cs="Times New Roman"/>
          <w:sz w:val="32"/>
          <w:szCs w:val="32"/>
          <w:highlight w:val="none"/>
        </w:rPr>
        <w:t>。省外职称证书的重新评审工作与我市年度职称评审工作同步进行，使用同一套业务系统，仅需在申报类型勾选“省外（中央单位）职称确认”，其他条件及流程均与普通评审一致。</w:t>
      </w: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lang w:val="en-US" w:eastAsia="zh-CN"/>
        </w:rPr>
      </w:pP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rPr>
      </w:pPr>
      <w:r>
        <w:rPr>
          <w:rFonts w:hint="eastAsia" w:ascii="CESI黑体-GB2312" w:hAnsi="CESI黑体-GB2312" w:eastAsia="CESI黑体-GB2312" w:cs="CESI黑体-GB2312"/>
          <w:bCs w:val="0"/>
          <w:color w:val="000000"/>
          <w:sz w:val="32"/>
          <w:szCs w:val="32"/>
          <w:highlight w:val="none"/>
          <w:lang w:val="en-US" w:eastAsia="zh-CN"/>
        </w:rPr>
        <w:t>十</w:t>
      </w:r>
      <w:r>
        <w:rPr>
          <w:rFonts w:hint="default" w:ascii="CESI黑体-GB2312" w:hAnsi="CESI黑体-GB2312" w:eastAsia="CESI黑体-GB2312" w:cs="CESI黑体-GB2312"/>
          <w:bCs w:val="0"/>
          <w:color w:val="000000"/>
          <w:sz w:val="32"/>
          <w:szCs w:val="32"/>
          <w:highlight w:val="none"/>
          <w:lang w:eastAsia="zh-CN"/>
        </w:rPr>
        <w:t>二</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【海外高层次留学回国人员</w:t>
      </w:r>
      <w:r>
        <w:rPr>
          <w:rFonts w:hint="eastAsia" w:ascii="CESI黑体-GB2312" w:hAnsi="CESI黑体-GB2312" w:eastAsia="CESI黑体-GB2312" w:cs="CESI黑体-GB2312"/>
          <w:bCs w:val="0"/>
          <w:color w:val="000000"/>
          <w:sz w:val="32"/>
          <w:szCs w:val="32"/>
          <w:highlight w:val="none"/>
          <w:lang w:eastAsia="zh-CN"/>
        </w:rPr>
        <w:t>问题咨询</w:t>
      </w:r>
      <w:r>
        <w:rPr>
          <w:rFonts w:hint="eastAsia" w:ascii="CESI黑体-GB2312" w:hAnsi="CESI黑体-GB2312" w:eastAsia="CESI黑体-GB2312" w:cs="CESI黑体-GB2312"/>
          <w:bCs w:val="0"/>
          <w:color w:val="000000"/>
          <w:sz w:val="32"/>
          <w:szCs w:val="32"/>
          <w:highlight w:val="none"/>
        </w:rPr>
        <w:t>】</w:t>
      </w:r>
    </w:p>
    <w:p>
      <w:pPr>
        <w:spacing w:before="0" w:beforeLines="0" w:after="0" w:afterLines="0" w:line="580" w:lineRule="exact"/>
        <w:ind w:firstLine="643" w:firstLineChars="200"/>
        <w:rPr>
          <w:rFonts w:hint="eastAsia" w:ascii="仿宋_GB2312" w:eastAsia="仿宋_GB2312"/>
          <w:b/>
          <w:bCs w:val="0"/>
          <w:color w:val="auto"/>
          <w:sz w:val="32"/>
          <w:szCs w:val="32"/>
          <w:highlight w:val="none"/>
          <w:lang w:eastAsia="zh-CN"/>
        </w:rPr>
      </w:pPr>
      <w:r>
        <w:rPr>
          <w:rFonts w:hint="eastAsia" w:ascii="仿宋_GB2312" w:eastAsia="仿宋_GB2312"/>
          <w:b/>
          <w:bCs w:val="0"/>
          <w:color w:val="auto"/>
          <w:sz w:val="32"/>
          <w:szCs w:val="32"/>
          <w:highlight w:val="none"/>
          <w:lang w:val="en-US" w:eastAsia="zh-CN"/>
        </w:rPr>
        <w:t>1</w:t>
      </w:r>
      <w:r>
        <w:rPr>
          <w:rFonts w:hint="eastAsia" w:ascii="仿宋_GB2312" w:eastAsia="仿宋_GB2312"/>
          <w:b/>
          <w:bCs w:val="0"/>
          <w:color w:val="auto"/>
          <w:sz w:val="32"/>
          <w:szCs w:val="32"/>
          <w:highlight w:val="none"/>
        </w:rPr>
        <w:t>.</w:t>
      </w:r>
      <w:r>
        <w:rPr>
          <w:rFonts w:hint="eastAsia" w:ascii="仿宋_GB2312" w:eastAsia="仿宋_GB2312"/>
          <w:b/>
          <w:bCs w:val="0"/>
          <w:color w:val="auto"/>
          <w:sz w:val="32"/>
          <w:szCs w:val="32"/>
          <w:highlight w:val="none"/>
          <w:lang w:val="en-US" w:eastAsia="zh-CN"/>
        </w:rPr>
        <w:t>问：</w:t>
      </w:r>
      <w:r>
        <w:rPr>
          <w:rFonts w:hint="eastAsia" w:ascii="仿宋_GB2312" w:eastAsia="仿宋_GB2312"/>
          <w:b/>
          <w:bCs w:val="0"/>
          <w:color w:val="auto"/>
          <w:sz w:val="32"/>
          <w:szCs w:val="32"/>
          <w:highlight w:val="none"/>
        </w:rPr>
        <w:t>回国后</w:t>
      </w:r>
      <w:r>
        <w:rPr>
          <w:rFonts w:hint="eastAsia" w:ascii="仿宋_GB2312" w:eastAsia="仿宋_GB2312"/>
          <w:b/>
          <w:bCs w:val="0"/>
          <w:color w:val="auto"/>
          <w:sz w:val="32"/>
          <w:szCs w:val="32"/>
          <w:highlight w:val="none"/>
          <w:lang w:eastAsia="zh-CN"/>
        </w:rPr>
        <w:t>是否可以直接申报相应级别职称</w:t>
      </w:r>
      <w:r>
        <w:rPr>
          <w:rFonts w:hint="eastAsia" w:ascii="仿宋_GB2312" w:eastAsia="仿宋_GB2312"/>
          <w:b/>
          <w:bCs w:val="0"/>
          <w:color w:val="auto"/>
          <w:sz w:val="32"/>
          <w:szCs w:val="32"/>
          <w:highlight w:val="none"/>
        </w:rPr>
        <w:t>？</w:t>
      </w:r>
      <w:r>
        <w:rPr>
          <w:rFonts w:hint="eastAsia" w:ascii="仿宋_GB2312" w:eastAsia="仿宋_GB2312"/>
          <w:b/>
          <w:bCs w:val="0"/>
          <w:color w:val="auto"/>
          <w:sz w:val="32"/>
          <w:szCs w:val="32"/>
          <w:highlight w:val="none"/>
          <w:lang w:eastAsia="zh-CN"/>
        </w:rPr>
        <w:t>对业绩成果有什么要求？</w:t>
      </w:r>
    </w:p>
    <w:p>
      <w:pPr>
        <w:spacing w:before="0" w:beforeLines="0" w:after="0" w:afterLines="0" w:line="580" w:lineRule="exact"/>
        <w:ind w:firstLine="640" w:firstLineChars="200"/>
        <w:rPr>
          <w:rFonts w:hint="eastAsia" w:ascii="方正粗黑宋简体" w:hAnsi="方正粗黑宋简体" w:eastAsia="方正粗黑宋简体"/>
          <w:bCs/>
          <w:sz w:val="32"/>
          <w:szCs w:val="32"/>
          <w:highlight w:val="none"/>
        </w:rPr>
      </w:pPr>
      <w:r>
        <w:rPr>
          <w:rFonts w:hint="eastAsia" w:ascii="仿宋_GB2312" w:hAnsi="仿宋" w:eastAsia="仿宋_GB2312" w:cs="Times New Roman"/>
          <w:b w:val="0"/>
          <w:sz w:val="32"/>
          <w:szCs w:val="32"/>
          <w:highlight w:val="none"/>
          <w:lang w:eastAsia="zh-CN"/>
        </w:rPr>
        <w:t>答：</w:t>
      </w:r>
      <w:r>
        <w:rPr>
          <w:rFonts w:hint="eastAsia" w:ascii="仿宋_GB2312" w:hAnsi="仿宋" w:eastAsia="仿宋_GB2312" w:cs="Times New Roman"/>
          <w:sz w:val="32"/>
          <w:szCs w:val="32"/>
          <w:highlight w:val="none"/>
        </w:rPr>
        <w:t>按照《广东省高层次留学回国人员专业技术资格评定暂行办法》</w:t>
      </w:r>
      <w:r>
        <w:rPr>
          <w:rFonts w:hint="eastAsia" w:ascii="仿宋_GB2312" w:hAnsi="仿宋" w:eastAsia="仿宋_GB2312" w:cs="Times New Roman"/>
          <w:b w:val="0"/>
          <w:sz w:val="32"/>
          <w:szCs w:val="32"/>
          <w:highlight w:val="none"/>
          <w:lang w:eastAsia="zh-CN"/>
        </w:rPr>
        <w:t>，</w:t>
      </w:r>
      <w:r>
        <w:rPr>
          <w:rFonts w:hint="eastAsia" w:ascii="仿宋_GB2312" w:hAnsi="仿宋" w:eastAsia="仿宋_GB2312" w:cs="Times New Roman"/>
          <w:sz w:val="32"/>
          <w:szCs w:val="32"/>
          <w:highlight w:val="none"/>
        </w:rPr>
        <w:t>在我市企事业单位工作的海外高层次人才</w:t>
      </w:r>
      <w:r>
        <w:rPr>
          <w:rFonts w:hint="eastAsia" w:ascii="仿宋_GB2312" w:hAnsi="仿宋" w:eastAsia="仿宋_GB2312" w:cs="Times New Roman"/>
          <w:b w:val="0"/>
          <w:sz w:val="32"/>
          <w:szCs w:val="32"/>
          <w:highlight w:val="none"/>
          <w:lang w:eastAsia="zh-CN"/>
        </w:rPr>
        <w:t>，在首次取得职称前，可不受学历资历等条件限制，直接申报相应层级的职称，但回国后在境内取得的业绩成果不纳入该“绿色通道”评审的有效材料范围，仅可作为参考。</w:t>
      </w:r>
    </w:p>
    <w:p>
      <w:pPr>
        <w:pStyle w:val="2"/>
        <w:spacing w:before="0" w:beforeLines="0" w:after="0" w:afterLines="0" w:line="580" w:lineRule="exact"/>
        <w:ind w:firstLine="643" w:firstLineChars="200"/>
        <w:outlineLvl w:val="1"/>
        <w:rPr>
          <w:rFonts w:hint="eastAsia" w:ascii="CESI黑体-GB2312" w:hAnsi="CESI黑体-GB2312" w:eastAsia="CESI黑体-GB2312" w:cs="CESI黑体-GB2312"/>
          <w:bCs w:val="0"/>
          <w:color w:val="000000"/>
          <w:sz w:val="32"/>
          <w:szCs w:val="32"/>
          <w:highlight w:val="none"/>
          <w:lang w:eastAsia="zh-CN"/>
        </w:rPr>
      </w:pPr>
    </w:p>
    <w:p>
      <w:pPr>
        <w:spacing w:before="0" w:beforeLines="0" w:after="0" w:afterLines="0" w:line="580" w:lineRule="exact"/>
        <w:ind w:firstLine="640" w:firstLineChars="200"/>
        <w:outlineLvl w:val="1"/>
        <w:rPr>
          <w:rFonts w:hint="eastAsia" w:ascii="CESI黑体-GB2312" w:hAnsi="CESI黑体-GB2312" w:eastAsia="CESI黑体-GB2312" w:cs="CESI黑体-GB2312"/>
          <w:bCs w:val="0"/>
          <w:color w:val="000000"/>
          <w:sz w:val="32"/>
          <w:szCs w:val="32"/>
          <w:highlight w:val="none"/>
        </w:rPr>
      </w:pPr>
      <w:r>
        <w:rPr>
          <w:rFonts w:hint="eastAsia" w:ascii="CESI黑体-GB2312" w:hAnsi="CESI黑体-GB2312" w:eastAsia="CESI黑体-GB2312" w:cs="CESI黑体-GB2312"/>
          <w:bCs w:val="0"/>
          <w:color w:val="000000"/>
          <w:sz w:val="32"/>
          <w:szCs w:val="32"/>
          <w:highlight w:val="none"/>
          <w:lang w:eastAsia="zh-CN"/>
        </w:rPr>
        <w:t>十</w:t>
      </w:r>
      <w:r>
        <w:rPr>
          <w:rFonts w:hint="default" w:ascii="CESI黑体-GB2312" w:hAnsi="CESI黑体-GB2312" w:eastAsia="CESI黑体-GB2312" w:cs="CESI黑体-GB2312"/>
          <w:bCs w:val="0"/>
          <w:color w:val="000000"/>
          <w:sz w:val="32"/>
          <w:szCs w:val="32"/>
          <w:highlight w:val="none"/>
          <w:lang w:eastAsia="zh-CN"/>
        </w:rPr>
        <w:t>三</w:t>
      </w:r>
      <w:r>
        <w:rPr>
          <w:rFonts w:hint="eastAsia" w:ascii="CESI黑体-GB2312" w:hAnsi="CESI黑体-GB2312" w:eastAsia="CESI黑体-GB2312" w:cs="CESI黑体-GB2312"/>
          <w:bCs w:val="0"/>
          <w:color w:val="000000"/>
          <w:sz w:val="32"/>
          <w:szCs w:val="32"/>
          <w:highlight w:val="none"/>
          <w:lang w:eastAsia="zh-CN"/>
        </w:rPr>
        <w:t>、</w:t>
      </w:r>
      <w:r>
        <w:rPr>
          <w:rFonts w:hint="eastAsia" w:ascii="CESI黑体-GB2312" w:hAnsi="CESI黑体-GB2312" w:eastAsia="CESI黑体-GB2312" w:cs="CESI黑体-GB2312"/>
          <w:bCs w:val="0"/>
          <w:color w:val="000000"/>
          <w:sz w:val="32"/>
          <w:szCs w:val="32"/>
          <w:highlight w:val="none"/>
        </w:rPr>
        <w:t>【职称证书问题</w:t>
      </w:r>
      <w:r>
        <w:rPr>
          <w:rFonts w:hint="eastAsia" w:ascii="CESI黑体-GB2312" w:hAnsi="CESI黑体-GB2312" w:eastAsia="CESI黑体-GB2312" w:cs="CESI黑体-GB2312"/>
          <w:bCs w:val="0"/>
          <w:color w:val="000000"/>
          <w:sz w:val="32"/>
          <w:szCs w:val="32"/>
          <w:highlight w:val="none"/>
          <w:lang w:eastAsia="zh-CN"/>
        </w:rPr>
        <w:t>咨询</w:t>
      </w:r>
      <w:r>
        <w:rPr>
          <w:rFonts w:hint="eastAsia" w:ascii="CESI黑体-GB2312" w:hAnsi="CESI黑体-GB2312" w:eastAsia="CESI黑体-GB2312" w:cs="CESI黑体-GB2312"/>
          <w:bCs w:val="0"/>
          <w:color w:val="000000"/>
          <w:sz w:val="32"/>
          <w:szCs w:val="32"/>
          <w:highlight w:val="none"/>
        </w:rPr>
        <w:t>】</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.问：职称证书是否全国有效？</w:t>
      </w:r>
    </w:p>
    <w:p>
      <w:pPr>
        <w:spacing w:before="0" w:beforeLines="0" w:after="0" w:afterLines="0" w:line="580" w:lineRule="exact"/>
        <w:ind w:firstLine="640" w:firstLineChars="200"/>
        <w:rPr>
          <w:rFonts w:ascii="仿宋_GB2312" w:eastAsia="仿宋_GB2312"/>
          <w:sz w:val="32"/>
          <w:szCs w:val="32"/>
          <w:highlight w:val="yellow"/>
        </w:rPr>
      </w:pPr>
      <w:r>
        <w:rPr>
          <w:rFonts w:hint="eastAsia" w:ascii="仿宋_GB2312" w:eastAsia="仿宋_GB2312"/>
          <w:sz w:val="32"/>
          <w:szCs w:val="32"/>
        </w:rPr>
        <w:t>答：参加全国统一考试且超过国家合格线标准的，取得的证书全国有效；参加全国统一考试，通过地方合格线，但未超过国家合格线者，所取得的证书仅在当地有效。职称评审取得的证书“哪里评哪里有效”，广东省内评审、认定、确认、考试取得职称证书在广东省内有效。</w:t>
      </w:r>
    </w:p>
    <w:p>
      <w:pPr>
        <w:spacing w:before="0" w:beforeLines="0" w:after="0" w:afterLines="0" w:line="58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问：职称证书是否可以通过网上查询验证？</w:t>
      </w:r>
    </w:p>
    <w:p>
      <w:pPr>
        <w:spacing w:before="0" w:beforeLines="0" w:after="0" w:afterLines="0" w:line="580" w:lineRule="exact"/>
        <w:ind w:firstLine="640" w:firstLineChars="200"/>
        <w:rPr>
          <w:rFonts w:ascii="仿宋_GB2312" w:eastAsia="仿宋_GB2312"/>
          <w:sz w:val="32"/>
          <w:szCs w:val="32"/>
        </w:rPr>
      </w:pPr>
      <w:r>
        <w:rPr>
          <w:rFonts w:hint="eastAsia" w:ascii="仿宋_GB2312" w:eastAsia="仿宋_GB2312"/>
          <w:sz w:val="32"/>
          <w:szCs w:val="32"/>
        </w:rPr>
        <w:t>答：目前我市已开放了2012年度以来职称证书查询服务，具体请登录深圳市人力资源和社会保障局官网首页政务服务——便民查询——专业技术资格查询。查询事项详见页面介绍。</w:t>
      </w:r>
    </w:p>
    <w:p>
      <w:pPr>
        <w:spacing w:before="0" w:beforeLines="0" w:after="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01</w:t>
      </w:r>
      <w:r>
        <w:rPr>
          <w:rFonts w:hint="eastAsia" w:ascii="仿宋_GB2312" w:eastAsia="仿宋_GB2312"/>
          <w:sz w:val="32"/>
          <w:szCs w:val="32"/>
          <w:lang w:val="en-US" w:eastAsia="zh-CN"/>
        </w:rPr>
        <w:t>9</w:t>
      </w:r>
      <w:r>
        <w:rPr>
          <w:rFonts w:hint="eastAsia" w:ascii="仿宋_GB2312" w:eastAsia="仿宋_GB2312"/>
          <w:sz w:val="32"/>
          <w:szCs w:val="32"/>
        </w:rPr>
        <w:t>年起，广东省启用职称电子证书，此后我市获得的职称证书亦可通过广东省专业技术人才职称管理系统首页——证书查询栏目查询。</w:t>
      </w:r>
    </w:p>
    <w:p>
      <w:pPr>
        <w:pStyle w:val="2"/>
        <w:spacing w:line="580" w:lineRule="exact"/>
        <w:rPr>
          <w:rFonts w:hint="eastAsia" w:ascii="Times New Roman" w:hAnsi="Times New Roman" w:eastAsia="宋体" w:cs="Times New Roman"/>
          <w:i w:val="0"/>
          <w:iCs w:val="0"/>
          <w:caps w:val="0"/>
          <w:color w:val="000000"/>
          <w:spacing w:val="0"/>
          <w:kern w:val="44"/>
          <w:sz w:val="44"/>
          <w:szCs w:val="44"/>
          <w:shd w:val="clear" w:color="auto" w:fill="auto"/>
          <w:lang w:val="en-US" w:eastAsia="zh-CN" w:bidi="ar"/>
        </w:rPr>
      </w:pPr>
    </w:p>
    <w:p>
      <w:pPr>
        <w:spacing w:line="580" w:lineRule="exac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粗黑宋简体">
    <w:altName w:val="宋体"/>
    <w:panose1 w:val="02000000000000000000"/>
    <w:charset w:val="00"/>
    <w:family w:val="auto"/>
    <w:pitch w:val="default"/>
    <w:sig w:usb0="00000000" w:usb1="00000000" w:usb2="00000012" w:usb3="00000000" w:csb0="00040001" w:csb1="00000000"/>
  </w:font>
  <w:font w:name="CESI黑体-GB2312">
    <w:altName w:val="黑体"/>
    <w:panose1 w:val="02000500000000000000"/>
    <w:charset w:val="86"/>
    <w:family w:val="auto"/>
    <w:pitch w:val="default"/>
    <w:sig w:usb0="800002BF" w:usb1="184F6CF8" w:usb2="00000012" w:usb3="00000000" w:csb0="0004000F"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CESI楷体-GB2312">
    <w:altName w:val="宋体"/>
    <w:panose1 w:val="02000500000000000000"/>
    <w:charset w:val="86"/>
    <w:family w:val="auto"/>
    <w:pitch w:val="default"/>
    <w:sig w:usb0="800002BF" w:usb1="184F6CF8" w:usb2="00000012"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53271"/>
    <w:rsid w:val="0237368D"/>
    <w:rsid w:val="041B5611"/>
    <w:rsid w:val="077F2ABF"/>
    <w:rsid w:val="0FBF5016"/>
    <w:rsid w:val="0FD7B9DA"/>
    <w:rsid w:val="10D7143B"/>
    <w:rsid w:val="11BB0692"/>
    <w:rsid w:val="11FC71AB"/>
    <w:rsid w:val="18B53271"/>
    <w:rsid w:val="19566B57"/>
    <w:rsid w:val="1AEC101D"/>
    <w:rsid w:val="1D4B65AE"/>
    <w:rsid w:val="1F5B65F3"/>
    <w:rsid w:val="1FF45651"/>
    <w:rsid w:val="267216A6"/>
    <w:rsid w:val="2B0128AF"/>
    <w:rsid w:val="2C763741"/>
    <w:rsid w:val="2C9E46F4"/>
    <w:rsid w:val="2EE56288"/>
    <w:rsid w:val="328A0124"/>
    <w:rsid w:val="338B331E"/>
    <w:rsid w:val="33CE2078"/>
    <w:rsid w:val="36036ABF"/>
    <w:rsid w:val="36A9CDFF"/>
    <w:rsid w:val="36FFCAFF"/>
    <w:rsid w:val="37F9E15B"/>
    <w:rsid w:val="3A5D95C4"/>
    <w:rsid w:val="3AEC0E78"/>
    <w:rsid w:val="3B755230"/>
    <w:rsid w:val="3BECB68A"/>
    <w:rsid w:val="3DB138C9"/>
    <w:rsid w:val="3DF6F4B4"/>
    <w:rsid w:val="3F6E23B0"/>
    <w:rsid w:val="3FBD2E14"/>
    <w:rsid w:val="43434418"/>
    <w:rsid w:val="457D9951"/>
    <w:rsid w:val="471D556B"/>
    <w:rsid w:val="5535387A"/>
    <w:rsid w:val="570B518A"/>
    <w:rsid w:val="5BF8B72A"/>
    <w:rsid w:val="5CAE2E32"/>
    <w:rsid w:val="5D7F9838"/>
    <w:rsid w:val="5E2B5225"/>
    <w:rsid w:val="5F73D3A0"/>
    <w:rsid w:val="5FA3B255"/>
    <w:rsid w:val="65BDFD9B"/>
    <w:rsid w:val="65BF29BB"/>
    <w:rsid w:val="6B69E25A"/>
    <w:rsid w:val="6BF268D3"/>
    <w:rsid w:val="6DAFA596"/>
    <w:rsid w:val="6DBDF11A"/>
    <w:rsid w:val="6DC7F759"/>
    <w:rsid w:val="6F6776C1"/>
    <w:rsid w:val="6F95A8BC"/>
    <w:rsid w:val="6FBC847B"/>
    <w:rsid w:val="6FC7A38D"/>
    <w:rsid w:val="71736B48"/>
    <w:rsid w:val="73667EA3"/>
    <w:rsid w:val="762622CC"/>
    <w:rsid w:val="76FB9EAD"/>
    <w:rsid w:val="77238C4E"/>
    <w:rsid w:val="77FFC5BE"/>
    <w:rsid w:val="77FFE227"/>
    <w:rsid w:val="78CD2333"/>
    <w:rsid w:val="794CD9F2"/>
    <w:rsid w:val="7A7FBA19"/>
    <w:rsid w:val="7B7BAD4B"/>
    <w:rsid w:val="7BBA249D"/>
    <w:rsid w:val="7BEC4433"/>
    <w:rsid w:val="7BFEE4B9"/>
    <w:rsid w:val="7CA387E5"/>
    <w:rsid w:val="7D8583A0"/>
    <w:rsid w:val="7DDB1C82"/>
    <w:rsid w:val="7DF9694A"/>
    <w:rsid w:val="7DFDD427"/>
    <w:rsid w:val="7E3E9CD8"/>
    <w:rsid w:val="7EDB2DFF"/>
    <w:rsid w:val="7EFD07F2"/>
    <w:rsid w:val="7EFD102B"/>
    <w:rsid w:val="7EFE2718"/>
    <w:rsid w:val="7FB5538D"/>
    <w:rsid w:val="7FBF91B3"/>
    <w:rsid w:val="7FD3E50F"/>
    <w:rsid w:val="7FDF9477"/>
    <w:rsid w:val="7FE53E4D"/>
    <w:rsid w:val="7FEB3C8E"/>
    <w:rsid w:val="7FF7A1CC"/>
    <w:rsid w:val="7FF7C527"/>
    <w:rsid w:val="7FFBAAE8"/>
    <w:rsid w:val="7FFC53E5"/>
    <w:rsid w:val="7FFE727A"/>
    <w:rsid w:val="7FFF0897"/>
    <w:rsid w:val="7FFF7F7B"/>
    <w:rsid w:val="8FFEE1ED"/>
    <w:rsid w:val="977C110A"/>
    <w:rsid w:val="9A9D7F8D"/>
    <w:rsid w:val="9AF98C61"/>
    <w:rsid w:val="9D9FCB99"/>
    <w:rsid w:val="9F3F4C42"/>
    <w:rsid w:val="9F7F33F5"/>
    <w:rsid w:val="9FFF5F58"/>
    <w:rsid w:val="A039C9D2"/>
    <w:rsid w:val="A8972570"/>
    <w:rsid w:val="ADBD8039"/>
    <w:rsid w:val="B9FBDE50"/>
    <w:rsid w:val="BADBFC73"/>
    <w:rsid w:val="BB7E3A41"/>
    <w:rsid w:val="BBBF7BB3"/>
    <w:rsid w:val="BBDD20CB"/>
    <w:rsid w:val="BD9809C2"/>
    <w:rsid w:val="BF774DCC"/>
    <w:rsid w:val="BFF9752A"/>
    <w:rsid w:val="CB5F862A"/>
    <w:rsid w:val="D35ED8D4"/>
    <w:rsid w:val="D7FA8DFD"/>
    <w:rsid w:val="DA7C6676"/>
    <w:rsid w:val="DB0D8A26"/>
    <w:rsid w:val="DB7EAAE8"/>
    <w:rsid w:val="DBF8C9A8"/>
    <w:rsid w:val="DEFF880C"/>
    <w:rsid w:val="DF39A0E7"/>
    <w:rsid w:val="DF8ED2AF"/>
    <w:rsid w:val="DF99E987"/>
    <w:rsid w:val="DFEAA863"/>
    <w:rsid w:val="DFFF1895"/>
    <w:rsid w:val="E35B4674"/>
    <w:rsid w:val="E61D8FAA"/>
    <w:rsid w:val="EA7F6342"/>
    <w:rsid w:val="EBFDB736"/>
    <w:rsid w:val="EBFFD449"/>
    <w:rsid w:val="ECD72DA3"/>
    <w:rsid w:val="EF3F8C7F"/>
    <w:rsid w:val="EF5C6E43"/>
    <w:rsid w:val="EF5FE830"/>
    <w:rsid w:val="EF7B2BC5"/>
    <w:rsid w:val="EF7F797C"/>
    <w:rsid w:val="F18E48A0"/>
    <w:rsid w:val="F2BFE01C"/>
    <w:rsid w:val="F5FDD600"/>
    <w:rsid w:val="F6FF1CC0"/>
    <w:rsid w:val="F7DE1562"/>
    <w:rsid w:val="F7EDEB19"/>
    <w:rsid w:val="F7FCCC28"/>
    <w:rsid w:val="F7FF4958"/>
    <w:rsid w:val="F8AD8E90"/>
    <w:rsid w:val="F9DC6C7C"/>
    <w:rsid w:val="FAFDE5D8"/>
    <w:rsid w:val="FB6F6401"/>
    <w:rsid w:val="FBFD3627"/>
    <w:rsid w:val="FBFF91DC"/>
    <w:rsid w:val="FC57D8B3"/>
    <w:rsid w:val="FCFC796B"/>
    <w:rsid w:val="FD7F780A"/>
    <w:rsid w:val="FE6C244B"/>
    <w:rsid w:val="FEFB4F70"/>
    <w:rsid w:val="FFBBEB13"/>
    <w:rsid w:val="FFBD94BF"/>
    <w:rsid w:val="FFDE8A88"/>
    <w:rsid w:val="FFFEBF56"/>
    <w:rsid w:val="FFFF2B02"/>
    <w:rsid w:val="FFFFF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unhideWhenUsed/>
    <w:qFormat/>
    <w:uiPriority w:val="99"/>
    <w:pPr>
      <w:jc w:val="left"/>
    </w:pPr>
  </w:style>
  <w:style w:type="paragraph" w:styleId="6">
    <w:name w:val="Body Text"/>
    <w:basedOn w:val="1"/>
    <w:qFormat/>
    <w:uiPriority w:val="1"/>
    <w:pPr>
      <w:ind w:left="120"/>
    </w:pPr>
    <w:rPr>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qFormat/>
    <w:uiPriority w:val="0"/>
  </w:style>
  <w:style w:type="paragraph" w:styleId="12">
    <w:name w:val="List Paragraph"/>
    <w:basedOn w:val="1"/>
    <w:qFormat/>
    <w:uiPriority w:val="34"/>
    <w:pPr>
      <w:ind w:firstLine="420" w:firstLineChars="200"/>
    </w:pPr>
    <w:rPr>
      <w:rFonts w:ascii="Calibri" w:hAnsi="Calibri"/>
      <w:szCs w:val="22"/>
    </w:rPr>
  </w:style>
  <w:style w:type="paragraph" w:customStyle="1" w:styleId="13">
    <w:name w:val="样式1正文"/>
    <w:basedOn w:val="1"/>
    <w:next w:val="1"/>
    <w:qFormat/>
    <w:uiPriority w:val="0"/>
    <w:pPr>
      <w:keepNext/>
      <w:keepLines/>
      <w:spacing w:before="50" w:beforeLines="50" w:after="50" w:afterLines="50" w:line="480" w:lineRule="exact"/>
      <w:ind w:leftChars="0" w:firstLine="786" w:firstLineChars="178"/>
      <w:outlineLvl w:val="0"/>
    </w:pPr>
    <w:rPr>
      <w:rFonts w:hint="eastAsia" w:ascii="仿宋_GB2312" w:hAnsi="仿宋_GB2312" w:eastAsia="仿宋_GB2312" w:cs="Times New Roman"/>
      <w:color w:val="FF0000"/>
      <w:sz w:val="30"/>
      <w:szCs w:val="30"/>
    </w:rPr>
  </w:style>
  <w:style w:type="paragraph" w:customStyle="1" w:styleId="14">
    <w:name w:val="标题5"/>
    <w:basedOn w:val="15"/>
    <w:qFormat/>
    <w:uiPriority w:val="0"/>
    <w:pPr>
      <w:widowControl/>
      <w:shd w:val="clear" w:color="auto" w:fill="FFFFFF"/>
      <w:spacing w:line="480" w:lineRule="atLeast"/>
      <w:ind w:left="0" w:leftChars="0"/>
      <w:jc w:val="center"/>
      <w:outlineLvl w:val="4"/>
    </w:pPr>
    <w:rPr>
      <w:rFonts w:ascii="方正小标宋简体" w:hAnsi="宋体" w:eastAsia="方正小标宋简体" w:cs="宋体"/>
      <w:sz w:val="44"/>
      <w:szCs w:val="44"/>
    </w:rPr>
  </w:style>
  <w:style w:type="paragraph" w:customStyle="1" w:styleId="15">
    <w:name w:val="目录 51"/>
    <w:basedOn w:val="1"/>
    <w:next w:val="1"/>
    <w:qFormat/>
    <w:uiPriority w:val="0"/>
    <w:pPr>
      <w:spacing w:before="100" w:beforeAutospacing="1" w:after="100" w:afterAutospacing="1"/>
      <w:ind w:left="1680" w:leftChars="8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2023-12-04T01:20:00Z</dcterms:created>
  <dc:creator>user</dc:creator>
  <cp:lastModifiedBy>晓松</cp:lastModifiedBy>
  <dcterms:modified xsi:type="dcterms:W3CDTF">2024-01-03T08:48:22Z</dcterms:modified>
  <dc:title>职称申报常见问题解答</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AE0F84B5B77E47F3AB0B5D410C5C8A7F_13</vt:lpwstr>
  </property>
</Properties>
</file>